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C25" w:rsidRPr="00521263" w:rsidRDefault="007D0F79" w:rsidP="000D2913">
      <w:pPr>
        <w:spacing w:after="0"/>
        <w:jc w:val="center"/>
        <w:rPr>
          <w:b/>
          <w:color w:val="2E3192"/>
          <w:sz w:val="28"/>
          <w:lang w:val="en-US"/>
        </w:rPr>
      </w:pPr>
      <w:r w:rsidRPr="00521263">
        <w:rPr>
          <w:b/>
          <w:color w:val="2E3192"/>
          <w:sz w:val="28"/>
          <w:lang w:val="en-US"/>
        </w:rPr>
        <w:t>IPL Summer School 20</w:t>
      </w:r>
      <w:r w:rsidR="002D1B4B">
        <w:rPr>
          <w:b/>
          <w:color w:val="2E3192"/>
          <w:sz w:val="28"/>
          <w:lang w:val="en-US"/>
        </w:rPr>
        <w:t>22</w:t>
      </w:r>
    </w:p>
    <w:p w:rsidR="005A6336" w:rsidRDefault="00C7575B" w:rsidP="005A6336">
      <w:pPr>
        <w:spacing w:after="0"/>
        <w:jc w:val="center"/>
        <w:rPr>
          <w:b/>
          <w:lang w:val="en-US"/>
        </w:rPr>
      </w:pPr>
      <w:r w:rsidRPr="00521263">
        <w:rPr>
          <w:b/>
          <w:color w:val="2E3192"/>
          <w:sz w:val="28"/>
          <w:lang w:val="en-US"/>
        </w:rPr>
        <w:t>Science &amp; Engineering program</w:t>
      </w:r>
    </w:p>
    <w:p w:rsidR="005A6336" w:rsidRDefault="005A6336" w:rsidP="005A6336">
      <w:pPr>
        <w:spacing w:after="0"/>
        <w:jc w:val="center"/>
        <w:rPr>
          <w:b/>
          <w:lang w:val="en-US"/>
        </w:rPr>
      </w:pPr>
    </w:p>
    <w:p w:rsidR="003D001F" w:rsidRDefault="003D001F" w:rsidP="005A6336">
      <w:pPr>
        <w:spacing w:after="0"/>
        <w:jc w:val="center"/>
        <w:rPr>
          <w:sz w:val="20"/>
          <w:lang w:val="en-US"/>
        </w:rPr>
      </w:pPr>
      <w:r w:rsidRPr="003D001F">
        <w:rPr>
          <w:sz w:val="20"/>
          <w:lang w:val="en-US"/>
        </w:rPr>
        <w:t xml:space="preserve">Most of the largest challenges we will face in the future (global warming, increasing scarcity of fossil fuels, the impact of production methods and materials, etc.) </w:t>
      </w:r>
      <w:proofErr w:type="gramStart"/>
      <w:r w:rsidRPr="003D001F">
        <w:rPr>
          <w:sz w:val="20"/>
          <w:lang w:val="en-US"/>
        </w:rPr>
        <w:t>are related</w:t>
      </w:r>
      <w:proofErr w:type="gramEnd"/>
      <w:r w:rsidRPr="003D001F">
        <w:rPr>
          <w:sz w:val="20"/>
          <w:lang w:val="en-US"/>
        </w:rPr>
        <w:t xml:space="preserve"> to how we produce and use energy and the consequences of those actions. The course aims to teach future engineers the industrial and regulatory context, the technical concepts and tools needed to comprehend these challenges, and explore the solutions of tomorrow.</w:t>
      </w:r>
    </w:p>
    <w:p w:rsidR="00CA1CCF" w:rsidRPr="00521263" w:rsidRDefault="006562A3" w:rsidP="009B18D0">
      <w:pPr>
        <w:spacing w:after="0"/>
        <w:ind w:firstLine="708"/>
        <w:jc w:val="both"/>
        <w:rPr>
          <w:sz w:val="20"/>
          <w:lang w:val="en-US"/>
        </w:rPr>
      </w:pPr>
      <w:r w:rsidRPr="00521263">
        <w:rPr>
          <w:sz w:val="20"/>
          <w:lang w:val="en-US"/>
        </w:rPr>
        <w:t xml:space="preserve">Drawing from </w:t>
      </w:r>
      <w:r w:rsidR="005A6336">
        <w:rPr>
          <w:sz w:val="20"/>
          <w:lang w:val="en-US"/>
        </w:rPr>
        <w:t>ECAM LaSalle</w:t>
      </w:r>
      <w:r w:rsidRPr="00521263">
        <w:rPr>
          <w:sz w:val="20"/>
          <w:lang w:val="en-US"/>
        </w:rPr>
        <w:t>’s expertise in the areas of energy, electrical and mechanical engineering, as well as materials science, this program is composed of a series of l</w:t>
      </w:r>
      <w:r w:rsidR="00AA0FA6" w:rsidRPr="00521263">
        <w:rPr>
          <w:sz w:val="20"/>
          <w:lang w:val="en-US"/>
        </w:rPr>
        <w:t xml:space="preserve">ectures and practical courses </w:t>
      </w:r>
      <w:r w:rsidRPr="00521263">
        <w:rPr>
          <w:sz w:val="20"/>
          <w:lang w:val="en-US"/>
        </w:rPr>
        <w:t xml:space="preserve">that </w:t>
      </w:r>
      <w:r w:rsidR="00617DB9" w:rsidRPr="00521263">
        <w:rPr>
          <w:sz w:val="20"/>
          <w:lang w:val="en-US"/>
        </w:rPr>
        <w:t xml:space="preserve">will </w:t>
      </w:r>
      <w:r w:rsidR="00021804" w:rsidRPr="00521263">
        <w:rPr>
          <w:sz w:val="20"/>
          <w:lang w:val="en-US"/>
        </w:rPr>
        <w:t>include</w:t>
      </w:r>
      <w:r w:rsidR="00CD6050" w:rsidRPr="00521263">
        <w:rPr>
          <w:sz w:val="20"/>
          <w:lang w:val="en-US"/>
        </w:rPr>
        <w:t xml:space="preserve"> </w:t>
      </w:r>
      <w:r w:rsidR="00617DB9" w:rsidRPr="00521263">
        <w:rPr>
          <w:sz w:val="20"/>
          <w:lang w:val="en-US"/>
        </w:rPr>
        <w:t>c</w:t>
      </w:r>
      <w:r w:rsidR="00021804" w:rsidRPr="00521263">
        <w:rPr>
          <w:sz w:val="20"/>
          <w:lang w:val="en-US"/>
        </w:rPr>
        <w:t>ase studies, labs</w:t>
      </w:r>
      <w:r w:rsidR="00AA0FA6" w:rsidRPr="00521263">
        <w:rPr>
          <w:sz w:val="20"/>
          <w:lang w:val="en-US"/>
        </w:rPr>
        <w:t xml:space="preserve"> </w:t>
      </w:r>
      <w:r w:rsidR="00021804" w:rsidRPr="00521263">
        <w:rPr>
          <w:sz w:val="20"/>
          <w:lang w:val="en-US"/>
        </w:rPr>
        <w:t>and individual work</w:t>
      </w:r>
      <w:r w:rsidR="00AA0FA6" w:rsidRPr="00521263">
        <w:rPr>
          <w:sz w:val="20"/>
          <w:lang w:val="en-US"/>
        </w:rPr>
        <w:t xml:space="preserve"> on th</w:t>
      </w:r>
      <w:r w:rsidR="00866C25" w:rsidRPr="00521263">
        <w:rPr>
          <w:sz w:val="20"/>
          <w:lang w:val="en-US"/>
        </w:rPr>
        <w:t>e</w:t>
      </w:r>
      <w:r w:rsidR="00AA0FA6" w:rsidRPr="00521263">
        <w:rPr>
          <w:sz w:val="20"/>
          <w:lang w:val="en-US"/>
        </w:rPr>
        <w:t xml:space="preserve"> themes</w:t>
      </w:r>
      <w:r w:rsidR="00866C25" w:rsidRPr="00521263">
        <w:rPr>
          <w:sz w:val="20"/>
          <w:lang w:val="en-US"/>
        </w:rPr>
        <w:t xml:space="preserve"> covered</w:t>
      </w:r>
      <w:r w:rsidR="00AA0FA6" w:rsidRPr="00521263">
        <w:rPr>
          <w:sz w:val="20"/>
          <w:lang w:val="en-US"/>
        </w:rPr>
        <w:t xml:space="preserve">. Students </w:t>
      </w:r>
      <w:proofErr w:type="gramStart"/>
      <w:r w:rsidR="00AA0FA6" w:rsidRPr="00521263">
        <w:rPr>
          <w:sz w:val="20"/>
          <w:lang w:val="en-US"/>
        </w:rPr>
        <w:t xml:space="preserve">will also </w:t>
      </w:r>
      <w:r w:rsidRPr="00521263">
        <w:rPr>
          <w:sz w:val="20"/>
          <w:lang w:val="en-US"/>
        </w:rPr>
        <w:t>be asked</w:t>
      </w:r>
      <w:proofErr w:type="gramEnd"/>
      <w:r w:rsidRPr="00521263">
        <w:rPr>
          <w:sz w:val="20"/>
          <w:lang w:val="en-US"/>
        </w:rPr>
        <w:t xml:space="preserve"> to </w:t>
      </w:r>
      <w:r w:rsidR="00021804" w:rsidRPr="00521263">
        <w:rPr>
          <w:sz w:val="20"/>
          <w:lang w:val="en-US"/>
        </w:rPr>
        <w:t>work on</w:t>
      </w:r>
      <w:r w:rsidR="00AA0FA6" w:rsidRPr="00521263">
        <w:rPr>
          <w:sz w:val="20"/>
          <w:lang w:val="en-US"/>
        </w:rPr>
        <w:t xml:space="preserve"> a </w:t>
      </w:r>
      <w:r w:rsidR="00021804" w:rsidRPr="00521263">
        <w:rPr>
          <w:sz w:val="20"/>
          <w:lang w:val="en-US"/>
        </w:rPr>
        <w:t xml:space="preserve">team </w:t>
      </w:r>
      <w:r w:rsidR="00AA0FA6" w:rsidRPr="00521263">
        <w:rPr>
          <w:sz w:val="20"/>
          <w:lang w:val="en-US"/>
        </w:rPr>
        <w:t xml:space="preserve">project </w:t>
      </w:r>
      <w:r w:rsidR="00021804" w:rsidRPr="00521263">
        <w:rPr>
          <w:sz w:val="20"/>
          <w:lang w:val="en-US"/>
        </w:rPr>
        <w:t xml:space="preserve">that will be presented </w:t>
      </w:r>
      <w:r w:rsidR="00AA0FA6" w:rsidRPr="00521263">
        <w:rPr>
          <w:sz w:val="20"/>
          <w:lang w:val="en-US"/>
        </w:rPr>
        <w:t>at the end of the course.</w:t>
      </w:r>
    </w:p>
    <w:p w:rsidR="00632B28" w:rsidRPr="00632B28" w:rsidRDefault="00632B28" w:rsidP="00632B28">
      <w:pPr>
        <w:spacing w:after="0"/>
        <w:jc w:val="center"/>
        <w:rPr>
          <w:i/>
          <w:lang w:val="en-US"/>
        </w:rPr>
      </w:pPr>
      <w:r w:rsidRPr="00632B28">
        <w:rPr>
          <w:i/>
          <w:lang w:val="en-US"/>
        </w:rPr>
        <w:t xml:space="preserve">For program </w:t>
      </w:r>
      <w:r>
        <w:rPr>
          <w:i/>
          <w:lang w:val="en-US"/>
        </w:rPr>
        <w:t xml:space="preserve">and application </w:t>
      </w:r>
      <w:r w:rsidRPr="00632B28">
        <w:rPr>
          <w:i/>
          <w:lang w:val="en-US"/>
        </w:rPr>
        <w:t xml:space="preserve">details, go </w:t>
      </w:r>
      <w:proofErr w:type="gramStart"/>
      <w:r w:rsidRPr="00632B28">
        <w:rPr>
          <w:i/>
          <w:lang w:val="en-US"/>
        </w:rPr>
        <w:t>to:</w:t>
      </w:r>
      <w:proofErr w:type="gramEnd"/>
      <w:r w:rsidRPr="00632B28">
        <w:rPr>
          <w:i/>
          <w:lang w:val="en-US"/>
        </w:rPr>
        <w:t xml:space="preserve"> </w:t>
      </w:r>
      <w:hyperlink r:id="rId8" w:history="1">
        <w:r w:rsidRPr="00632B28">
          <w:rPr>
            <w:rStyle w:val="Lienhypertexte"/>
            <w:i/>
            <w:lang w:val="en-US"/>
          </w:rPr>
          <w:t>http://www.iplsummerschool.com/index.php</w:t>
        </w:r>
      </w:hyperlink>
    </w:p>
    <w:p w:rsidR="00935BB7" w:rsidRDefault="00AA0FA6" w:rsidP="00632B28">
      <w:pPr>
        <w:spacing w:after="0"/>
        <w:jc w:val="right"/>
        <w:rPr>
          <w:b/>
          <w:color w:val="2E3192"/>
          <w:sz w:val="20"/>
          <w:lang w:val="en-US"/>
        </w:rPr>
      </w:pPr>
      <w:r w:rsidRPr="00C76AC3">
        <w:rPr>
          <w:b/>
          <w:color w:val="2E3192"/>
          <w:sz w:val="20"/>
          <w:lang w:val="en-US"/>
        </w:rPr>
        <w:t xml:space="preserve">Total credits: </w:t>
      </w:r>
      <w:proofErr w:type="gramStart"/>
      <w:r w:rsidRPr="00C76AC3">
        <w:rPr>
          <w:b/>
          <w:color w:val="2E3192"/>
          <w:sz w:val="20"/>
          <w:lang w:val="en-US"/>
        </w:rPr>
        <w:t>6</w:t>
      </w:r>
      <w:proofErr w:type="gramEnd"/>
      <w:r w:rsidRPr="00C76AC3">
        <w:rPr>
          <w:b/>
          <w:color w:val="2E3192"/>
          <w:sz w:val="20"/>
          <w:lang w:val="en-US"/>
        </w:rPr>
        <w:t xml:space="preserve"> ECTS</w:t>
      </w:r>
      <w:r w:rsidR="00E35CD3" w:rsidRPr="00C76AC3">
        <w:rPr>
          <w:rStyle w:val="Appelnotedebasdep"/>
          <w:b/>
          <w:color w:val="2E3192"/>
          <w:sz w:val="20"/>
          <w:lang w:val="en-US"/>
        </w:rPr>
        <w:footnoteReference w:id="1"/>
      </w:r>
      <w:r w:rsidR="00935BB7" w:rsidRPr="00C76AC3">
        <w:rPr>
          <w:b/>
          <w:color w:val="2E3192"/>
          <w:sz w:val="20"/>
          <w:lang w:val="en-US"/>
        </w:rPr>
        <w:t>, European Transfer System</w:t>
      </w:r>
      <w:r w:rsidRPr="00C76AC3">
        <w:rPr>
          <w:b/>
          <w:color w:val="2E3192"/>
          <w:sz w:val="20"/>
          <w:lang w:val="en-US"/>
        </w:rPr>
        <w:t xml:space="preserve"> </w:t>
      </w:r>
    </w:p>
    <w:p w:rsidR="009B18D0" w:rsidRPr="00C76AC3" w:rsidRDefault="009B18D0" w:rsidP="00632B28">
      <w:pPr>
        <w:spacing w:after="0"/>
        <w:jc w:val="right"/>
        <w:rPr>
          <w:b/>
          <w:color w:val="2E3192"/>
          <w:sz w:val="20"/>
          <w:lang w:val="en-US"/>
        </w:rPr>
      </w:pPr>
    </w:p>
    <w:tbl>
      <w:tblPr>
        <w:tblStyle w:val="Grilledutableau"/>
        <w:tblW w:w="1013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534"/>
        <w:gridCol w:w="28"/>
        <w:gridCol w:w="4649"/>
        <w:gridCol w:w="29"/>
        <w:gridCol w:w="3657"/>
        <w:gridCol w:w="29"/>
        <w:gridCol w:w="1212"/>
      </w:tblGrid>
      <w:tr w:rsidR="0064113D" w:rsidRPr="00C76AC3" w:rsidTr="007258EF">
        <w:tc>
          <w:tcPr>
            <w:tcW w:w="534" w:type="dxa"/>
          </w:tcPr>
          <w:p w:rsidR="0064113D" w:rsidRPr="00C76AC3" w:rsidRDefault="0064113D" w:rsidP="00A45170">
            <w:pPr>
              <w:tabs>
                <w:tab w:val="left" w:pos="7655"/>
              </w:tabs>
              <w:ind w:left="284" w:hanging="284"/>
              <w:rPr>
                <w:b/>
                <w:color w:val="2E3192"/>
                <w:sz w:val="20"/>
                <w:szCs w:val="20"/>
                <w:lang w:val="en-US"/>
              </w:rPr>
            </w:pPr>
          </w:p>
        </w:tc>
        <w:tc>
          <w:tcPr>
            <w:tcW w:w="4677" w:type="dxa"/>
            <w:gridSpan w:val="2"/>
          </w:tcPr>
          <w:p w:rsidR="0064113D" w:rsidRPr="00C76AC3" w:rsidRDefault="00E35CD3" w:rsidP="00E35CD3">
            <w:pPr>
              <w:tabs>
                <w:tab w:val="left" w:pos="7655"/>
              </w:tabs>
              <w:jc w:val="center"/>
              <w:rPr>
                <w:b/>
                <w:color w:val="2E3192"/>
                <w:sz w:val="20"/>
                <w:szCs w:val="20"/>
                <w:lang w:val="en-US"/>
              </w:rPr>
            </w:pPr>
            <w:r w:rsidRPr="00C76AC3">
              <w:rPr>
                <w:b/>
                <w:color w:val="2E3192"/>
                <w:sz w:val="20"/>
                <w:szCs w:val="20"/>
                <w:lang w:val="en-US"/>
              </w:rPr>
              <w:t xml:space="preserve">Session - Course content </w:t>
            </w:r>
            <w:r w:rsidR="004967C8" w:rsidRPr="00C76AC3">
              <w:rPr>
                <w:rStyle w:val="Appelnotedebasdep"/>
                <w:b/>
                <w:color w:val="2E3192"/>
                <w:sz w:val="20"/>
                <w:szCs w:val="20"/>
                <w:lang w:val="en-US"/>
              </w:rPr>
              <w:footnoteReference w:id="2"/>
            </w:r>
          </w:p>
        </w:tc>
        <w:tc>
          <w:tcPr>
            <w:tcW w:w="3686" w:type="dxa"/>
            <w:gridSpan w:val="2"/>
          </w:tcPr>
          <w:p w:rsidR="0064113D" w:rsidRPr="00C76AC3" w:rsidRDefault="0064113D" w:rsidP="0064113D">
            <w:pPr>
              <w:tabs>
                <w:tab w:val="left" w:pos="7655"/>
              </w:tabs>
              <w:rPr>
                <w:b/>
                <w:color w:val="2E3192"/>
                <w:sz w:val="20"/>
                <w:szCs w:val="20"/>
                <w:lang w:val="en-US"/>
              </w:rPr>
            </w:pPr>
            <w:r w:rsidRPr="00C76AC3">
              <w:rPr>
                <w:b/>
                <w:color w:val="2E3192"/>
                <w:sz w:val="20"/>
                <w:szCs w:val="20"/>
                <w:lang w:val="en-US"/>
              </w:rPr>
              <w:t>Instructor</w:t>
            </w:r>
          </w:p>
        </w:tc>
        <w:tc>
          <w:tcPr>
            <w:tcW w:w="1241" w:type="dxa"/>
            <w:gridSpan w:val="2"/>
          </w:tcPr>
          <w:p w:rsidR="0064113D" w:rsidRPr="00C76AC3" w:rsidRDefault="00A45170" w:rsidP="00561A76">
            <w:pPr>
              <w:tabs>
                <w:tab w:val="left" w:pos="7655"/>
              </w:tabs>
              <w:rPr>
                <w:b/>
                <w:color w:val="2E3192"/>
                <w:sz w:val="20"/>
                <w:szCs w:val="20"/>
                <w:lang w:val="en-US"/>
              </w:rPr>
            </w:pPr>
            <w:r w:rsidRPr="00C76AC3">
              <w:rPr>
                <w:b/>
                <w:color w:val="2E3192"/>
                <w:sz w:val="20"/>
                <w:szCs w:val="20"/>
                <w:lang w:val="en-US"/>
              </w:rPr>
              <w:t>Hours</w:t>
            </w:r>
          </w:p>
        </w:tc>
      </w:tr>
      <w:tr w:rsidR="0064113D" w:rsidRPr="00C76AC3" w:rsidTr="00521263">
        <w:trPr>
          <w:trHeight w:val="696"/>
        </w:trPr>
        <w:tc>
          <w:tcPr>
            <w:tcW w:w="534" w:type="dxa"/>
            <w:tcBorders>
              <w:top w:val="single" w:sz="4" w:space="0" w:color="0070C0"/>
            </w:tcBorders>
          </w:tcPr>
          <w:p w:rsidR="0064113D" w:rsidRPr="00C76AC3" w:rsidRDefault="001F2D9F" w:rsidP="00A45170">
            <w:pPr>
              <w:tabs>
                <w:tab w:val="left" w:pos="7655"/>
              </w:tabs>
              <w:ind w:left="284" w:hanging="284"/>
              <w:rPr>
                <w:color w:val="2E3192"/>
                <w:sz w:val="20"/>
                <w:szCs w:val="20"/>
                <w:lang w:val="en-US"/>
              </w:rPr>
            </w:pPr>
            <w:r>
              <w:rPr>
                <w:color w:val="2E3192"/>
                <w:sz w:val="20"/>
                <w:szCs w:val="20"/>
                <w:lang w:val="en-US"/>
              </w:rPr>
              <w:t>1</w:t>
            </w:r>
          </w:p>
        </w:tc>
        <w:tc>
          <w:tcPr>
            <w:tcW w:w="4677" w:type="dxa"/>
            <w:gridSpan w:val="2"/>
            <w:tcBorders>
              <w:top w:val="single" w:sz="4" w:space="0" w:color="0070C0"/>
            </w:tcBorders>
          </w:tcPr>
          <w:p w:rsidR="0064113D" w:rsidRPr="00C76AC3" w:rsidRDefault="005A6336" w:rsidP="0064113D">
            <w:pPr>
              <w:tabs>
                <w:tab w:val="left" w:pos="7655"/>
              </w:tabs>
              <w:rPr>
                <w:b/>
                <w:sz w:val="20"/>
                <w:szCs w:val="20"/>
                <w:lang w:val="en-US"/>
              </w:rPr>
            </w:pPr>
            <w:r w:rsidRPr="005A6336">
              <w:rPr>
                <w:b/>
                <w:sz w:val="20"/>
                <w:szCs w:val="20"/>
                <w:lang w:val="en-US"/>
              </w:rPr>
              <w:t>Energy and climate issues</w:t>
            </w:r>
          </w:p>
        </w:tc>
        <w:tc>
          <w:tcPr>
            <w:tcW w:w="3686" w:type="dxa"/>
            <w:gridSpan w:val="2"/>
            <w:tcBorders>
              <w:top w:val="single" w:sz="4" w:space="0" w:color="0070C0"/>
            </w:tcBorders>
          </w:tcPr>
          <w:p w:rsidR="005253D2" w:rsidRDefault="006664D7" w:rsidP="004A2244">
            <w:pPr>
              <w:tabs>
                <w:tab w:val="left" w:pos="7655"/>
              </w:tabs>
              <w:rPr>
                <w:sz w:val="20"/>
                <w:szCs w:val="20"/>
                <w:lang w:val="en-US"/>
              </w:rPr>
            </w:pPr>
            <w:r w:rsidRPr="006664D7">
              <w:rPr>
                <w:sz w:val="20"/>
                <w:szCs w:val="20"/>
                <w:lang w:val="en-US"/>
              </w:rPr>
              <w:t xml:space="preserve">Prof. </w:t>
            </w:r>
            <w:r w:rsidR="005253D2" w:rsidRPr="005253D2">
              <w:rPr>
                <w:sz w:val="20"/>
                <w:szCs w:val="20"/>
                <w:lang w:val="en-US"/>
              </w:rPr>
              <w:t xml:space="preserve">Rafika BEN HAJ SLAMA </w:t>
            </w:r>
          </w:p>
          <w:p w:rsidR="0064113D" w:rsidRPr="00C76AC3" w:rsidRDefault="006664D7" w:rsidP="004A2244">
            <w:pPr>
              <w:tabs>
                <w:tab w:val="left" w:pos="7655"/>
              </w:tabs>
              <w:rPr>
                <w:sz w:val="20"/>
                <w:szCs w:val="20"/>
                <w:lang w:val="en-US"/>
              </w:rPr>
            </w:pPr>
            <w:r w:rsidRPr="006664D7">
              <w:rPr>
                <w:sz w:val="20"/>
                <w:szCs w:val="20"/>
                <w:lang w:val="en-US"/>
              </w:rPr>
              <w:t>Professor-Researcher in the Energy Department</w:t>
            </w:r>
          </w:p>
        </w:tc>
        <w:tc>
          <w:tcPr>
            <w:tcW w:w="1241" w:type="dxa"/>
            <w:gridSpan w:val="2"/>
            <w:tcBorders>
              <w:top w:val="single" w:sz="4" w:space="0" w:color="0070C0"/>
            </w:tcBorders>
          </w:tcPr>
          <w:p w:rsidR="0064113D" w:rsidRPr="00C76AC3" w:rsidRDefault="00200762" w:rsidP="00561A76">
            <w:pPr>
              <w:tabs>
                <w:tab w:val="left" w:pos="7655"/>
              </w:tabs>
              <w:rPr>
                <w:sz w:val="20"/>
                <w:szCs w:val="20"/>
                <w:lang w:val="en-US"/>
              </w:rPr>
            </w:pPr>
            <w:r>
              <w:rPr>
                <w:sz w:val="20"/>
                <w:szCs w:val="20"/>
                <w:lang w:val="en-US"/>
              </w:rPr>
              <w:t>4</w:t>
            </w:r>
            <w:r w:rsidR="00D1168D">
              <w:rPr>
                <w:sz w:val="20"/>
                <w:szCs w:val="20"/>
                <w:lang w:val="en-US"/>
              </w:rPr>
              <w:t>h</w:t>
            </w:r>
          </w:p>
        </w:tc>
      </w:tr>
      <w:tr w:rsidR="0064113D" w:rsidRPr="005A6336" w:rsidTr="005253D2">
        <w:trPr>
          <w:trHeight w:val="876"/>
        </w:trPr>
        <w:tc>
          <w:tcPr>
            <w:tcW w:w="10138" w:type="dxa"/>
            <w:gridSpan w:val="7"/>
            <w:tcBorders>
              <w:bottom w:val="single" w:sz="4" w:space="0" w:color="0070C0"/>
            </w:tcBorders>
          </w:tcPr>
          <w:p w:rsidR="0090454C" w:rsidRPr="0090454C" w:rsidRDefault="0090454C" w:rsidP="0090454C">
            <w:pPr>
              <w:pStyle w:val="Paragraphedeliste"/>
              <w:numPr>
                <w:ilvl w:val="0"/>
                <w:numId w:val="10"/>
              </w:numPr>
              <w:rPr>
                <w:sz w:val="20"/>
                <w:szCs w:val="20"/>
                <w:lang w:val="en-US"/>
              </w:rPr>
            </w:pPr>
            <w:r w:rsidRPr="0090454C">
              <w:rPr>
                <w:sz w:val="20"/>
                <w:szCs w:val="20"/>
                <w:lang w:val="en-US"/>
              </w:rPr>
              <w:t>Energy and climate issues “main messages”.</w:t>
            </w:r>
          </w:p>
          <w:p w:rsidR="0090454C" w:rsidRPr="0090454C" w:rsidRDefault="0090454C" w:rsidP="0090454C">
            <w:pPr>
              <w:pStyle w:val="Paragraphedeliste"/>
              <w:numPr>
                <w:ilvl w:val="0"/>
                <w:numId w:val="10"/>
              </w:numPr>
              <w:rPr>
                <w:sz w:val="20"/>
                <w:szCs w:val="20"/>
                <w:lang w:val="en-US"/>
              </w:rPr>
            </w:pPr>
            <w:r w:rsidRPr="0090454C">
              <w:rPr>
                <w:sz w:val="20"/>
                <w:szCs w:val="20"/>
                <w:lang w:val="en-US"/>
              </w:rPr>
              <w:t>Fundamentals and basics related to greenhouse gases emission</w:t>
            </w:r>
          </w:p>
          <w:p w:rsidR="0090454C" w:rsidRPr="0090454C" w:rsidRDefault="0090454C" w:rsidP="0090454C">
            <w:pPr>
              <w:pStyle w:val="Paragraphedeliste"/>
              <w:numPr>
                <w:ilvl w:val="0"/>
                <w:numId w:val="10"/>
              </w:numPr>
              <w:rPr>
                <w:sz w:val="20"/>
                <w:szCs w:val="20"/>
                <w:lang w:val="en-US"/>
              </w:rPr>
            </w:pPr>
            <w:r w:rsidRPr="0090454C">
              <w:rPr>
                <w:sz w:val="20"/>
                <w:szCs w:val="20"/>
                <w:lang w:val="en-US"/>
              </w:rPr>
              <w:t>Carbon footprint method</w:t>
            </w:r>
          </w:p>
          <w:p w:rsidR="0064113D" w:rsidRPr="005253D2" w:rsidRDefault="0090454C" w:rsidP="0090454C">
            <w:pPr>
              <w:pStyle w:val="Paragraphedeliste"/>
              <w:numPr>
                <w:ilvl w:val="0"/>
                <w:numId w:val="10"/>
              </w:numPr>
              <w:rPr>
                <w:sz w:val="20"/>
                <w:szCs w:val="20"/>
                <w:lang w:val="en-US"/>
              </w:rPr>
            </w:pPr>
            <w:r w:rsidRPr="0090454C">
              <w:rPr>
                <w:sz w:val="20"/>
                <w:szCs w:val="20"/>
                <w:lang w:val="en-US"/>
              </w:rPr>
              <w:t>Case study</w:t>
            </w:r>
          </w:p>
        </w:tc>
      </w:tr>
      <w:tr w:rsidR="0064113D" w:rsidRPr="00C76AC3" w:rsidTr="007258EF">
        <w:tc>
          <w:tcPr>
            <w:tcW w:w="534" w:type="dxa"/>
          </w:tcPr>
          <w:p w:rsidR="0064113D" w:rsidRPr="00C76AC3" w:rsidRDefault="00FD3B94" w:rsidP="001F2D9F">
            <w:pPr>
              <w:tabs>
                <w:tab w:val="left" w:pos="7655"/>
              </w:tabs>
              <w:ind w:left="284" w:hanging="284"/>
              <w:rPr>
                <w:color w:val="2E3192"/>
                <w:sz w:val="20"/>
                <w:szCs w:val="20"/>
                <w:lang w:val="en-US"/>
              </w:rPr>
            </w:pPr>
            <w:r w:rsidRPr="00C76AC3">
              <w:rPr>
                <w:sz w:val="20"/>
                <w:szCs w:val="20"/>
                <w:lang w:val="en-GB"/>
              </w:rPr>
              <w:br w:type="page"/>
            </w:r>
            <w:r w:rsidR="001F2D9F">
              <w:rPr>
                <w:color w:val="2E3192"/>
                <w:sz w:val="20"/>
                <w:szCs w:val="20"/>
                <w:lang w:val="en-US"/>
              </w:rPr>
              <w:t>2</w:t>
            </w:r>
          </w:p>
        </w:tc>
        <w:tc>
          <w:tcPr>
            <w:tcW w:w="4677" w:type="dxa"/>
            <w:gridSpan w:val="2"/>
          </w:tcPr>
          <w:p w:rsidR="0064113D" w:rsidRPr="00C76AC3" w:rsidRDefault="005253D2" w:rsidP="0064113D">
            <w:pPr>
              <w:tabs>
                <w:tab w:val="left" w:pos="7655"/>
              </w:tabs>
              <w:rPr>
                <w:b/>
                <w:sz w:val="20"/>
                <w:szCs w:val="20"/>
                <w:lang w:val="en-US"/>
              </w:rPr>
            </w:pPr>
            <w:r w:rsidRPr="005253D2">
              <w:rPr>
                <w:b/>
                <w:sz w:val="20"/>
                <w:szCs w:val="20"/>
                <w:lang w:val="en-US"/>
              </w:rPr>
              <w:t>Fuel Cells and Hydrogen</w:t>
            </w:r>
          </w:p>
        </w:tc>
        <w:tc>
          <w:tcPr>
            <w:tcW w:w="3686" w:type="dxa"/>
            <w:gridSpan w:val="2"/>
          </w:tcPr>
          <w:p w:rsidR="0064113D" w:rsidRPr="00C76AC3" w:rsidRDefault="006664D7" w:rsidP="00561A76">
            <w:pPr>
              <w:jc w:val="both"/>
              <w:rPr>
                <w:sz w:val="20"/>
                <w:szCs w:val="20"/>
                <w:lang w:val="en-US"/>
              </w:rPr>
            </w:pPr>
            <w:r w:rsidRPr="006664D7">
              <w:rPr>
                <w:sz w:val="20"/>
                <w:szCs w:val="20"/>
                <w:lang w:val="en-US"/>
              </w:rPr>
              <w:t xml:space="preserve">Prof. </w:t>
            </w:r>
            <w:r w:rsidR="005253D2" w:rsidRPr="005253D2">
              <w:rPr>
                <w:sz w:val="20"/>
                <w:szCs w:val="20"/>
                <w:lang w:val="en-US"/>
              </w:rPr>
              <w:t>Mohamed Moussa EL IDI</w:t>
            </w:r>
            <w:r w:rsidRPr="006664D7">
              <w:rPr>
                <w:sz w:val="20"/>
                <w:szCs w:val="20"/>
                <w:lang w:val="en-US"/>
              </w:rPr>
              <w:t>, Professor-Researcher in the Energy Department</w:t>
            </w:r>
          </w:p>
        </w:tc>
        <w:tc>
          <w:tcPr>
            <w:tcW w:w="1241" w:type="dxa"/>
            <w:gridSpan w:val="2"/>
          </w:tcPr>
          <w:p w:rsidR="0064113D" w:rsidRPr="00C76AC3" w:rsidRDefault="00561A76" w:rsidP="00561A76">
            <w:pPr>
              <w:tabs>
                <w:tab w:val="left" w:pos="7655"/>
              </w:tabs>
              <w:rPr>
                <w:sz w:val="20"/>
                <w:szCs w:val="20"/>
                <w:lang w:val="en-US"/>
              </w:rPr>
            </w:pPr>
            <w:r w:rsidRPr="00C76AC3">
              <w:rPr>
                <w:sz w:val="20"/>
                <w:szCs w:val="20"/>
                <w:lang w:val="en-US"/>
              </w:rPr>
              <w:t>3</w:t>
            </w:r>
            <w:r w:rsidR="00D1168D">
              <w:rPr>
                <w:sz w:val="20"/>
                <w:szCs w:val="20"/>
                <w:lang w:val="en-US"/>
              </w:rPr>
              <w:t>h</w:t>
            </w:r>
          </w:p>
        </w:tc>
      </w:tr>
      <w:tr w:rsidR="0064113D" w:rsidRPr="00D1168D" w:rsidTr="005253D2">
        <w:trPr>
          <w:trHeight w:val="1193"/>
        </w:trPr>
        <w:tc>
          <w:tcPr>
            <w:tcW w:w="10138" w:type="dxa"/>
            <w:gridSpan w:val="7"/>
            <w:tcBorders>
              <w:bottom w:val="single" w:sz="4" w:space="0" w:color="0070C0"/>
            </w:tcBorders>
          </w:tcPr>
          <w:p w:rsidR="005253D2" w:rsidRPr="005253D2" w:rsidRDefault="005253D2" w:rsidP="005253D2">
            <w:pPr>
              <w:rPr>
                <w:sz w:val="20"/>
                <w:szCs w:val="20"/>
                <w:lang w:val="en-US"/>
              </w:rPr>
            </w:pPr>
            <w:r w:rsidRPr="005253D2">
              <w:rPr>
                <w:sz w:val="20"/>
                <w:szCs w:val="20"/>
                <w:lang w:val="en-US"/>
              </w:rPr>
              <w:t xml:space="preserve">• Introduction to Fuel Cells: Operating principle of a fuel cell, main characteristics, performance and applications examples </w:t>
            </w:r>
          </w:p>
          <w:p w:rsidR="005253D2" w:rsidRPr="005253D2" w:rsidRDefault="005253D2" w:rsidP="005253D2">
            <w:pPr>
              <w:rPr>
                <w:sz w:val="20"/>
                <w:szCs w:val="20"/>
                <w:lang w:val="en-US"/>
              </w:rPr>
            </w:pPr>
            <w:r w:rsidRPr="005253D2">
              <w:rPr>
                <w:sz w:val="20"/>
                <w:szCs w:val="20"/>
                <w:lang w:val="en-US"/>
              </w:rPr>
              <w:t xml:space="preserve">• Hydrogen generation and stocking  </w:t>
            </w:r>
          </w:p>
          <w:p w:rsidR="0064113D" w:rsidRPr="00C76AC3" w:rsidRDefault="005253D2" w:rsidP="005253D2">
            <w:pPr>
              <w:rPr>
                <w:sz w:val="20"/>
                <w:szCs w:val="20"/>
                <w:lang w:val="en-US"/>
              </w:rPr>
            </w:pPr>
            <w:r w:rsidRPr="005253D2">
              <w:rPr>
                <w:sz w:val="20"/>
                <w:szCs w:val="20"/>
                <w:lang w:val="en-US"/>
              </w:rPr>
              <w:t>• Sizing Stack of a Fuel Cell : case study</w:t>
            </w:r>
          </w:p>
        </w:tc>
      </w:tr>
      <w:tr w:rsidR="00251DC4" w:rsidRPr="00C76AC3" w:rsidTr="00C76AC3">
        <w:trPr>
          <w:trHeight w:val="702"/>
        </w:trPr>
        <w:tc>
          <w:tcPr>
            <w:tcW w:w="534" w:type="dxa"/>
          </w:tcPr>
          <w:p w:rsidR="00251DC4" w:rsidRPr="00C76AC3" w:rsidRDefault="00251DC4" w:rsidP="001F2D9F">
            <w:pPr>
              <w:tabs>
                <w:tab w:val="left" w:pos="7655"/>
              </w:tabs>
              <w:ind w:left="284" w:hanging="284"/>
              <w:rPr>
                <w:color w:val="2E3192"/>
                <w:sz w:val="20"/>
                <w:szCs w:val="20"/>
                <w:lang w:val="en-US"/>
              </w:rPr>
            </w:pPr>
            <w:r w:rsidRPr="00C76AC3">
              <w:rPr>
                <w:sz w:val="20"/>
                <w:szCs w:val="20"/>
                <w:lang w:val="en-GB"/>
              </w:rPr>
              <w:br w:type="page"/>
            </w:r>
            <w:r w:rsidR="001F2D9F">
              <w:rPr>
                <w:color w:val="2E3192"/>
                <w:sz w:val="20"/>
                <w:szCs w:val="20"/>
                <w:lang w:val="en-US"/>
              </w:rPr>
              <w:t>3</w:t>
            </w:r>
          </w:p>
        </w:tc>
        <w:tc>
          <w:tcPr>
            <w:tcW w:w="4677" w:type="dxa"/>
            <w:gridSpan w:val="2"/>
          </w:tcPr>
          <w:p w:rsidR="00251DC4" w:rsidRPr="00C76AC3" w:rsidRDefault="005253D2" w:rsidP="00251DC4">
            <w:pPr>
              <w:tabs>
                <w:tab w:val="left" w:pos="7655"/>
              </w:tabs>
              <w:rPr>
                <w:b/>
                <w:sz w:val="20"/>
                <w:szCs w:val="20"/>
                <w:lang w:val="en-US"/>
              </w:rPr>
            </w:pPr>
            <w:r w:rsidRPr="005253D2">
              <w:rPr>
                <w:b/>
                <w:sz w:val="20"/>
                <w:szCs w:val="20"/>
                <w:lang w:val="en-US"/>
              </w:rPr>
              <w:t>Thermal Energy Storage</w:t>
            </w:r>
          </w:p>
        </w:tc>
        <w:tc>
          <w:tcPr>
            <w:tcW w:w="3686" w:type="dxa"/>
            <w:gridSpan w:val="2"/>
          </w:tcPr>
          <w:p w:rsidR="00251DC4" w:rsidRPr="00C76AC3" w:rsidRDefault="005253D2" w:rsidP="004E1C34">
            <w:pPr>
              <w:jc w:val="both"/>
              <w:rPr>
                <w:sz w:val="20"/>
                <w:szCs w:val="20"/>
                <w:lang w:val="en-US"/>
              </w:rPr>
            </w:pPr>
            <w:r w:rsidRPr="006664D7">
              <w:rPr>
                <w:sz w:val="20"/>
                <w:szCs w:val="20"/>
                <w:lang w:val="en-US"/>
              </w:rPr>
              <w:t xml:space="preserve">Prof. </w:t>
            </w:r>
            <w:r w:rsidRPr="005253D2">
              <w:rPr>
                <w:sz w:val="20"/>
                <w:szCs w:val="20"/>
                <w:lang w:val="en-US"/>
              </w:rPr>
              <w:t>Mohamed Moussa EL IDI</w:t>
            </w:r>
            <w:r w:rsidRPr="006664D7">
              <w:rPr>
                <w:sz w:val="20"/>
                <w:szCs w:val="20"/>
                <w:lang w:val="en-US"/>
              </w:rPr>
              <w:t>, Professor-Researcher in the Energy Department</w:t>
            </w:r>
          </w:p>
        </w:tc>
        <w:tc>
          <w:tcPr>
            <w:tcW w:w="1241" w:type="dxa"/>
            <w:gridSpan w:val="2"/>
          </w:tcPr>
          <w:p w:rsidR="00251DC4" w:rsidRPr="00C76AC3" w:rsidRDefault="00251DC4" w:rsidP="004E1C34">
            <w:pPr>
              <w:tabs>
                <w:tab w:val="left" w:pos="7655"/>
              </w:tabs>
              <w:rPr>
                <w:sz w:val="20"/>
                <w:szCs w:val="20"/>
                <w:lang w:val="en-US"/>
              </w:rPr>
            </w:pPr>
            <w:r w:rsidRPr="00C76AC3">
              <w:rPr>
                <w:sz w:val="20"/>
                <w:szCs w:val="20"/>
                <w:lang w:val="en-US"/>
              </w:rPr>
              <w:t>3</w:t>
            </w:r>
            <w:r w:rsidR="00D1168D">
              <w:rPr>
                <w:sz w:val="20"/>
                <w:szCs w:val="20"/>
                <w:lang w:val="en-US"/>
              </w:rPr>
              <w:t>h</w:t>
            </w:r>
          </w:p>
        </w:tc>
      </w:tr>
      <w:tr w:rsidR="00251DC4" w:rsidRPr="00D1168D" w:rsidTr="00C76AC3">
        <w:trPr>
          <w:trHeight w:val="880"/>
        </w:trPr>
        <w:tc>
          <w:tcPr>
            <w:tcW w:w="10138" w:type="dxa"/>
            <w:gridSpan w:val="7"/>
            <w:tcBorders>
              <w:bottom w:val="single" w:sz="4" w:space="0" w:color="0070C0"/>
            </w:tcBorders>
          </w:tcPr>
          <w:p w:rsidR="005253D2" w:rsidRPr="005253D2" w:rsidRDefault="005253D2" w:rsidP="005253D2">
            <w:pPr>
              <w:rPr>
                <w:sz w:val="20"/>
                <w:szCs w:val="20"/>
                <w:lang w:val="en-US"/>
              </w:rPr>
            </w:pPr>
            <w:r w:rsidRPr="005253D2">
              <w:rPr>
                <w:sz w:val="20"/>
                <w:szCs w:val="20"/>
                <w:lang w:val="en-US"/>
              </w:rPr>
              <w:t xml:space="preserve">• Introduction to energy storage                </w:t>
            </w:r>
          </w:p>
          <w:p w:rsidR="005253D2" w:rsidRPr="005253D2" w:rsidRDefault="005253D2" w:rsidP="005253D2">
            <w:pPr>
              <w:rPr>
                <w:sz w:val="20"/>
                <w:szCs w:val="20"/>
                <w:lang w:val="en-US"/>
              </w:rPr>
            </w:pPr>
            <w:r w:rsidRPr="005253D2">
              <w:rPr>
                <w:sz w:val="20"/>
                <w:szCs w:val="20"/>
                <w:lang w:val="en-US"/>
              </w:rPr>
              <w:t xml:space="preserve">• Thermal energy storage (TES) with phase change materials (PCM)           </w:t>
            </w:r>
          </w:p>
          <w:p w:rsidR="00251DC4" w:rsidRPr="005253D2" w:rsidRDefault="005253D2" w:rsidP="005253D2">
            <w:pPr>
              <w:rPr>
                <w:sz w:val="20"/>
                <w:szCs w:val="20"/>
                <w:lang w:val="en-US"/>
              </w:rPr>
            </w:pPr>
            <w:r w:rsidRPr="005253D2">
              <w:rPr>
                <w:sz w:val="20"/>
                <w:szCs w:val="20"/>
                <w:lang w:val="en-US"/>
              </w:rPr>
              <w:t>• Application: Passive thermal management using PCM for Li- ion batteries</w:t>
            </w:r>
          </w:p>
        </w:tc>
      </w:tr>
      <w:tr w:rsidR="0064113D" w:rsidRPr="00C76AC3" w:rsidTr="007258EF">
        <w:tc>
          <w:tcPr>
            <w:tcW w:w="534" w:type="dxa"/>
          </w:tcPr>
          <w:p w:rsidR="0064113D" w:rsidRPr="00C76AC3" w:rsidRDefault="00C7575B" w:rsidP="001F2D9F">
            <w:pPr>
              <w:tabs>
                <w:tab w:val="left" w:pos="7655"/>
              </w:tabs>
              <w:ind w:left="284" w:hanging="284"/>
              <w:rPr>
                <w:color w:val="2E3192"/>
                <w:sz w:val="20"/>
                <w:szCs w:val="20"/>
                <w:lang w:val="en-US"/>
              </w:rPr>
            </w:pPr>
            <w:r w:rsidRPr="00C76AC3">
              <w:rPr>
                <w:sz w:val="20"/>
                <w:szCs w:val="20"/>
                <w:lang w:val="en-GB"/>
              </w:rPr>
              <w:br w:type="page"/>
            </w:r>
            <w:r w:rsidR="001F2D9F">
              <w:rPr>
                <w:color w:val="2E3192"/>
                <w:sz w:val="20"/>
                <w:szCs w:val="20"/>
                <w:lang w:val="en-US"/>
              </w:rPr>
              <w:t>4</w:t>
            </w:r>
          </w:p>
        </w:tc>
        <w:tc>
          <w:tcPr>
            <w:tcW w:w="4677" w:type="dxa"/>
            <w:gridSpan w:val="2"/>
          </w:tcPr>
          <w:p w:rsidR="0064113D" w:rsidRPr="00C76AC3" w:rsidRDefault="00561A76" w:rsidP="0064113D">
            <w:pPr>
              <w:tabs>
                <w:tab w:val="left" w:pos="7655"/>
              </w:tabs>
              <w:rPr>
                <w:sz w:val="20"/>
                <w:szCs w:val="20"/>
                <w:lang w:val="en-US"/>
              </w:rPr>
            </w:pPr>
            <w:r w:rsidRPr="00C76AC3">
              <w:rPr>
                <w:b/>
                <w:sz w:val="20"/>
                <w:szCs w:val="20"/>
                <w:lang w:val="en-US"/>
              </w:rPr>
              <w:t>Efficiency and Control System</w:t>
            </w:r>
          </w:p>
        </w:tc>
        <w:tc>
          <w:tcPr>
            <w:tcW w:w="3686" w:type="dxa"/>
            <w:gridSpan w:val="2"/>
          </w:tcPr>
          <w:p w:rsidR="0064113D" w:rsidRPr="00C76AC3" w:rsidRDefault="00561A76" w:rsidP="007811D9">
            <w:pPr>
              <w:jc w:val="both"/>
              <w:rPr>
                <w:sz w:val="20"/>
                <w:szCs w:val="20"/>
                <w:lang w:val="en-GB"/>
              </w:rPr>
            </w:pPr>
            <w:r w:rsidRPr="00C76AC3">
              <w:rPr>
                <w:sz w:val="20"/>
                <w:szCs w:val="20"/>
                <w:lang w:val="en-US"/>
              </w:rPr>
              <w:t xml:space="preserve">Prof. </w:t>
            </w:r>
            <w:r w:rsidR="005253D2">
              <w:rPr>
                <w:sz w:val="20"/>
                <w:szCs w:val="20"/>
                <w:lang w:val="en-US"/>
              </w:rPr>
              <w:t xml:space="preserve">Hassan </w:t>
            </w:r>
            <w:r w:rsidR="007811D9">
              <w:rPr>
                <w:sz w:val="20"/>
                <w:szCs w:val="20"/>
                <w:lang w:val="en-US"/>
              </w:rPr>
              <w:t>Hariri</w:t>
            </w:r>
            <w:r w:rsidR="005253D2" w:rsidRPr="006664D7">
              <w:rPr>
                <w:sz w:val="20"/>
                <w:szCs w:val="20"/>
                <w:lang w:val="en-US"/>
              </w:rPr>
              <w:t xml:space="preserve"> Professor-Researcher in the </w:t>
            </w:r>
            <w:r w:rsidR="005253D2">
              <w:rPr>
                <w:sz w:val="20"/>
                <w:szCs w:val="20"/>
                <w:lang w:val="en-US"/>
              </w:rPr>
              <w:t>Automa</w:t>
            </w:r>
            <w:r w:rsidR="00D1168D">
              <w:rPr>
                <w:sz w:val="20"/>
                <w:szCs w:val="20"/>
                <w:lang w:val="en-US"/>
              </w:rPr>
              <w:t>t</w:t>
            </w:r>
            <w:r w:rsidR="005253D2">
              <w:rPr>
                <w:sz w:val="20"/>
                <w:szCs w:val="20"/>
                <w:lang w:val="en-US"/>
              </w:rPr>
              <w:t>ion and IT</w:t>
            </w:r>
            <w:r w:rsidR="005253D2" w:rsidRPr="006664D7">
              <w:rPr>
                <w:sz w:val="20"/>
                <w:szCs w:val="20"/>
                <w:lang w:val="en-US"/>
              </w:rPr>
              <w:t xml:space="preserve"> Department</w:t>
            </w:r>
          </w:p>
        </w:tc>
        <w:tc>
          <w:tcPr>
            <w:tcW w:w="1241" w:type="dxa"/>
            <w:gridSpan w:val="2"/>
          </w:tcPr>
          <w:p w:rsidR="0064113D" w:rsidRPr="00C76AC3" w:rsidRDefault="00561A76" w:rsidP="00561A76">
            <w:pPr>
              <w:tabs>
                <w:tab w:val="left" w:pos="7655"/>
              </w:tabs>
              <w:rPr>
                <w:sz w:val="20"/>
                <w:szCs w:val="20"/>
                <w:lang w:val="en-US"/>
              </w:rPr>
            </w:pPr>
            <w:r w:rsidRPr="00C76AC3">
              <w:rPr>
                <w:sz w:val="20"/>
                <w:szCs w:val="20"/>
                <w:lang w:val="en-US"/>
              </w:rPr>
              <w:t>3</w:t>
            </w:r>
            <w:r w:rsidR="00D1168D">
              <w:rPr>
                <w:sz w:val="20"/>
                <w:szCs w:val="20"/>
                <w:lang w:val="en-US"/>
              </w:rPr>
              <w:t>h</w:t>
            </w:r>
          </w:p>
        </w:tc>
      </w:tr>
      <w:tr w:rsidR="00561A76" w:rsidRPr="00D1168D" w:rsidTr="00C76AC3">
        <w:trPr>
          <w:trHeight w:val="1256"/>
        </w:trPr>
        <w:tc>
          <w:tcPr>
            <w:tcW w:w="10138" w:type="dxa"/>
            <w:gridSpan w:val="7"/>
            <w:tcBorders>
              <w:bottom w:val="single" w:sz="4" w:space="0" w:color="0070C0"/>
            </w:tcBorders>
          </w:tcPr>
          <w:p w:rsidR="00561A76" w:rsidRPr="00C76AC3" w:rsidRDefault="00561A76" w:rsidP="00A45170">
            <w:pPr>
              <w:numPr>
                <w:ilvl w:val="1"/>
                <w:numId w:val="6"/>
              </w:numPr>
              <w:tabs>
                <w:tab w:val="clear" w:pos="732"/>
              </w:tabs>
              <w:ind w:left="284" w:hanging="284"/>
              <w:rPr>
                <w:sz w:val="20"/>
                <w:szCs w:val="20"/>
                <w:lang w:val="en-US"/>
              </w:rPr>
            </w:pPr>
            <w:r w:rsidRPr="00C76AC3">
              <w:rPr>
                <w:sz w:val="20"/>
                <w:szCs w:val="20"/>
                <w:lang w:val="en-US"/>
              </w:rPr>
              <w:t xml:space="preserve">Presentation of an industrial programmable </w:t>
            </w:r>
            <w:bookmarkStart w:id="0" w:name="_GoBack"/>
            <w:r w:rsidRPr="00C76AC3">
              <w:rPr>
                <w:sz w:val="20"/>
                <w:szCs w:val="20"/>
                <w:lang w:val="en-US"/>
              </w:rPr>
              <w:t xml:space="preserve">logic controller PLC, </w:t>
            </w:r>
            <w:bookmarkEnd w:id="0"/>
            <w:r w:rsidRPr="00C76AC3">
              <w:rPr>
                <w:sz w:val="20"/>
                <w:szCs w:val="20"/>
                <w:lang w:val="en-US"/>
              </w:rPr>
              <w:t xml:space="preserve">performances and industrial applications. </w:t>
            </w:r>
            <w:r w:rsidR="004A2244" w:rsidRPr="00C76AC3">
              <w:rPr>
                <w:sz w:val="20"/>
                <w:szCs w:val="20"/>
                <w:lang w:val="en-US"/>
              </w:rPr>
              <w:t>Drive</w:t>
            </w:r>
            <w:r w:rsidR="00200BC1">
              <w:rPr>
                <w:sz w:val="20"/>
                <w:szCs w:val="20"/>
                <w:lang w:val="en-US"/>
              </w:rPr>
              <w:t xml:space="preserve">rs &amp; controllers of actuators. </w:t>
            </w:r>
            <w:r w:rsidRPr="00C76AC3">
              <w:rPr>
                <w:sz w:val="20"/>
                <w:szCs w:val="20"/>
                <w:lang w:val="en-US"/>
              </w:rPr>
              <w:t>Rules of regulation.</w:t>
            </w:r>
            <w:r w:rsidR="004A2244" w:rsidRPr="00C76AC3">
              <w:rPr>
                <w:sz w:val="20"/>
                <w:szCs w:val="20"/>
                <w:lang w:val="en-US"/>
              </w:rPr>
              <w:t xml:space="preserve"> </w:t>
            </w:r>
          </w:p>
          <w:p w:rsidR="00561A76" w:rsidRPr="00C76AC3" w:rsidRDefault="00561A76" w:rsidP="00251DC4">
            <w:pPr>
              <w:numPr>
                <w:ilvl w:val="1"/>
                <w:numId w:val="6"/>
              </w:numPr>
              <w:tabs>
                <w:tab w:val="clear" w:pos="732"/>
              </w:tabs>
              <w:ind w:left="284" w:hanging="284"/>
              <w:rPr>
                <w:sz w:val="20"/>
                <w:szCs w:val="20"/>
                <w:lang w:val="en-US"/>
              </w:rPr>
            </w:pPr>
            <w:r w:rsidRPr="00C76AC3">
              <w:rPr>
                <w:sz w:val="20"/>
                <w:szCs w:val="20"/>
                <w:lang w:val="en-US"/>
              </w:rPr>
              <w:t>Test bench of a device with on-off inputs and outputs and of a small process control, small controller programming and analysis of the system response.</w:t>
            </w:r>
          </w:p>
        </w:tc>
      </w:tr>
      <w:tr w:rsidR="00561A76" w:rsidRPr="00C76AC3" w:rsidTr="00C76AC3">
        <w:trPr>
          <w:trHeight w:val="688"/>
        </w:trPr>
        <w:tc>
          <w:tcPr>
            <w:tcW w:w="534" w:type="dxa"/>
          </w:tcPr>
          <w:p w:rsidR="00561A76" w:rsidRPr="00C76AC3" w:rsidRDefault="001F2D9F" w:rsidP="00A45170">
            <w:pPr>
              <w:tabs>
                <w:tab w:val="left" w:pos="7655"/>
              </w:tabs>
              <w:ind w:left="284" w:hanging="284"/>
              <w:rPr>
                <w:color w:val="2E3192"/>
                <w:sz w:val="20"/>
                <w:szCs w:val="20"/>
                <w:lang w:val="en-US"/>
              </w:rPr>
            </w:pPr>
            <w:r>
              <w:rPr>
                <w:color w:val="2E3192"/>
                <w:sz w:val="20"/>
                <w:szCs w:val="20"/>
                <w:lang w:val="en-US"/>
              </w:rPr>
              <w:t>5</w:t>
            </w:r>
          </w:p>
        </w:tc>
        <w:tc>
          <w:tcPr>
            <w:tcW w:w="4677" w:type="dxa"/>
            <w:gridSpan w:val="2"/>
          </w:tcPr>
          <w:p w:rsidR="00561A76" w:rsidRPr="00C76AC3" w:rsidRDefault="005253D2" w:rsidP="0047432C">
            <w:pPr>
              <w:tabs>
                <w:tab w:val="left" w:pos="7655"/>
              </w:tabs>
              <w:rPr>
                <w:b/>
                <w:sz w:val="20"/>
                <w:szCs w:val="20"/>
                <w:lang w:val="en-US"/>
              </w:rPr>
            </w:pPr>
            <w:r w:rsidRPr="00C76AC3">
              <w:rPr>
                <w:b/>
                <w:sz w:val="20"/>
                <w:szCs w:val="20"/>
                <w:lang w:val="en-US"/>
              </w:rPr>
              <w:t>Production of Electrical Energy 3: Fuel Cells</w:t>
            </w:r>
          </w:p>
        </w:tc>
        <w:tc>
          <w:tcPr>
            <w:tcW w:w="3686" w:type="dxa"/>
            <w:gridSpan w:val="2"/>
          </w:tcPr>
          <w:p w:rsidR="00561A76" w:rsidRPr="00C76AC3" w:rsidRDefault="005253D2" w:rsidP="0047432C">
            <w:pPr>
              <w:jc w:val="both"/>
              <w:rPr>
                <w:sz w:val="20"/>
                <w:szCs w:val="20"/>
                <w:lang w:val="en-GB"/>
              </w:rPr>
            </w:pPr>
            <w:r w:rsidRPr="00C76AC3">
              <w:rPr>
                <w:sz w:val="20"/>
                <w:szCs w:val="20"/>
                <w:lang w:val="en-US"/>
              </w:rPr>
              <w:t xml:space="preserve">Prof. Christophe </w:t>
            </w:r>
            <w:proofErr w:type="spellStart"/>
            <w:r w:rsidRPr="00C76AC3">
              <w:rPr>
                <w:sz w:val="20"/>
                <w:szCs w:val="20"/>
                <w:lang w:val="en-US"/>
              </w:rPr>
              <w:t>Jouve</w:t>
            </w:r>
            <w:proofErr w:type="spellEnd"/>
            <w:r w:rsidRPr="00C76AC3">
              <w:rPr>
                <w:sz w:val="20"/>
                <w:szCs w:val="20"/>
                <w:lang w:val="en-US"/>
              </w:rPr>
              <w:t>, Head of the Automation &amp; IT Department</w:t>
            </w:r>
          </w:p>
        </w:tc>
        <w:tc>
          <w:tcPr>
            <w:tcW w:w="1241" w:type="dxa"/>
            <w:gridSpan w:val="2"/>
          </w:tcPr>
          <w:p w:rsidR="00561A76" w:rsidRPr="00C76AC3" w:rsidRDefault="00561A76" w:rsidP="00561A76">
            <w:pPr>
              <w:tabs>
                <w:tab w:val="left" w:pos="7655"/>
              </w:tabs>
              <w:rPr>
                <w:sz w:val="20"/>
                <w:szCs w:val="20"/>
                <w:lang w:val="en-US"/>
              </w:rPr>
            </w:pPr>
            <w:r w:rsidRPr="00C76AC3">
              <w:rPr>
                <w:sz w:val="20"/>
                <w:szCs w:val="20"/>
                <w:lang w:val="en-US"/>
              </w:rPr>
              <w:t>3</w:t>
            </w:r>
            <w:r w:rsidR="00D1168D">
              <w:rPr>
                <w:sz w:val="20"/>
                <w:szCs w:val="20"/>
                <w:lang w:val="en-US"/>
              </w:rPr>
              <w:t>h</w:t>
            </w:r>
          </w:p>
        </w:tc>
      </w:tr>
      <w:tr w:rsidR="00561A76" w:rsidRPr="00D1168D" w:rsidTr="00DA12BB">
        <w:trPr>
          <w:trHeight w:val="1706"/>
        </w:trPr>
        <w:tc>
          <w:tcPr>
            <w:tcW w:w="10138" w:type="dxa"/>
            <w:gridSpan w:val="7"/>
            <w:tcBorders>
              <w:bottom w:val="single" w:sz="4" w:space="0" w:color="0070C0"/>
            </w:tcBorders>
          </w:tcPr>
          <w:p w:rsidR="005253D2" w:rsidRDefault="005253D2" w:rsidP="005253D2">
            <w:pPr>
              <w:numPr>
                <w:ilvl w:val="1"/>
                <w:numId w:val="6"/>
              </w:numPr>
              <w:tabs>
                <w:tab w:val="clear" w:pos="732"/>
              </w:tabs>
              <w:ind w:left="284" w:hanging="284"/>
              <w:rPr>
                <w:rFonts w:eastAsia="Times New Roman" w:cs="Arial"/>
                <w:sz w:val="20"/>
                <w:szCs w:val="20"/>
                <w:lang w:val="en-US"/>
              </w:rPr>
            </w:pPr>
            <w:r w:rsidRPr="005253D2">
              <w:rPr>
                <w:rFonts w:eastAsia="Times New Roman" w:cs="Arial"/>
                <w:sz w:val="20"/>
                <w:szCs w:val="20"/>
                <w:lang w:val="en-US"/>
              </w:rPr>
              <w:t>Operating principle of a fuel cell, main characteristics, performance, hydrogen generation and stocking means, applications examples (e.g. electric vehicles)</w:t>
            </w:r>
          </w:p>
          <w:p w:rsidR="00561A76" w:rsidRPr="005253D2" w:rsidRDefault="005253D2" w:rsidP="005253D2">
            <w:pPr>
              <w:numPr>
                <w:ilvl w:val="1"/>
                <w:numId w:val="6"/>
              </w:numPr>
              <w:tabs>
                <w:tab w:val="clear" w:pos="732"/>
              </w:tabs>
              <w:ind w:left="284" w:hanging="284"/>
              <w:rPr>
                <w:rFonts w:eastAsia="Times New Roman" w:cs="Arial"/>
                <w:sz w:val="20"/>
                <w:szCs w:val="20"/>
                <w:lang w:val="en-US"/>
              </w:rPr>
            </w:pPr>
            <w:r w:rsidRPr="005253D2">
              <w:rPr>
                <w:rFonts w:eastAsia="Times New Roman" w:cs="Arial"/>
                <w:sz w:val="20"/>
                <w:szCs w:val="20"/>
                <w:lang w:val="en-US"/>
              </w:rPr>
              <w:t>Test bench of a 500W fuel cell</w:t>
            </w:r>
          </w:p>
        </w:tc>
      </w:tr>
      <w:tr w:rsidR="009B18D0" w:rsidRPr="000526EE" w:rsidTr="007642B5">
        <w:trPr>
          <w:trHeight w:val="478"/>
        </w:trPr>
        <w:tc>
          <w:tcPr>
            <w:tcW w:w="562" w:type="dxa"/>
            <w:gridSpan w:val="2"/>
            <w:tcBorders>
              <w:bottom w:val="single" w:sz="4" w:space="0" w:color="0070C0"/>
            </w:tcBorders>
          </w:tcPr>
          <w:p w:rsidR="009B18D0" w:rsidRPr="007642B5" w:rsidRDefault="001F2D9F" w:rsidP="009B18D0">
            <w:pPr>
              <w:tabs>
                <w:tab w:val="left" w:pos="7655"/>
              </w:tabs>
              <w:ind w:left="284" w:hanging="284"/>
              <w:rPr>
                <w:color w:val="2E3192"/>
                <w:sz w:val="20"/>
                <w:szCs w:val="20"/>
                <w:highlight w:val="yellow"/>
                <w:lang w:val="en-US"/>
              </w:rPr>
            </w:pPr>
            <w:r>
              <w:rPr>
                <w:color w:val="2E3192"/>
                <w:sz w:val="20"/>
                <w:szCs w:val="20"/>
                <w:lang w:val="en-US"/>
              </w:rPr>
              <w:lastRenderedPageBreak/>
              <w:t>8</w:t>
            </w:r>
          </w:p>
        </w:tc>
        <w:tc>
          <w:tcPr>
            <w:tcW w:w="4678" w:type="dxa"/>
            <w:gridSpan w:val="2"/>
            <w:tcBorders>
              <w:bottom w:val="single" w:sz="4" w:space="0" w:color="0070C0"/>
            </w:tcBorders>
          </w:tcPr>
          <w:p w:rsidR="009B18D0" w:rsidRPr="007642B5" w:rsidRDefault="000526EE" w:rsidP="009B18D0">
            <w:pPr>
              <w:tabs>
                <w:tab w:val="left" w:pos="7655"/>
              </w:tabs>
              <w:ind w:left="284" w:hanging="284"/>
              <w:rPr>
                <w:b/>
                <w:sz w:val="20"/>
                <w:szCs w:val="20"/>
                <w:highlight w:val="yellow"/>
                <w:lang w:val="en-US"/>
              </w:rPr>
            </w:pPr>
            <w:r w:rsidRPr="000526EE">
              <w:rPr>
                <w:b/>
                <w:sz w:val="20"/>
                <w:szCs w:val="20"/>
                <w:lang w:val="en-US"/>
              </w:rPr>
              <w:t>Materials for sustainable energy</w:t>
            </w:r>
          </w:p>
        </w:tc>
        <w:tc>
          <w:tcPr>
            <w:tcW w:w="3686" w:type="dxa"/>
            <w:gridSpan w:val="2"/>
            <w:tcBorders>
              <w:bottom w:val="single" w:sz="4" w:space="0" w:color="0070C0"/>
            </w:tcBorders>
          </w:tcPr>
          <w:p w:rsidR="009B18D0" w:rsidRPr="00C76AC3" w:rsidRDefault="009B18D0" w:rsidP="000526EE">
            <w:pPr>
              <w:tabs>
                <w:tab w:val="left" w:pos="7655"/>
              </w:tabs>
              <w:ind w:left="284" w:hanging="284"/>
              <w:rPr>
                <w:sz w:val="20"/>
                <w:szCs w:val="20"/>
                <w:lang w:val="en-US"/>
              </w:rPr>
            </w:pPr>
            <w:proofErr w:type="spellStart"/>
            <w:r w:rsidRPr="00C76AC3">
              <w:rPr>
                <w:sz w:val="20"/>
                <w:szCs w:val="20"/>
                <w:lang w:val="en-GB"/>
              </w:rPr>
              <w:t>Prof.</w:t>
            </w:r>
            <w:proofErr w:type="spellEnd"/>
            <w:r w:rsidRPr="00C76AC3">
              <w:rPr>
                <w:sz w:val="20"/>
                <w:szCs w:val="20"/>
                <w:lang w:val="en-GB"/>
              </w:rPr>
              <w:t xml:space="preserve"> </w:t>
            </w:r>
            <w:proofErr w:type="spellStart"/>
            <w:r w:rsidR="000526EE">
              <w:rPr>
                <w:sz w:val="20"/>
                <w:szCs w:val="20"/>
                <w:lang w:val="en-GB"/>
              </w:rPr>
              <w:t>Aurélien</w:t>
            </w:r>
            <w:proofErr w:type="spellEnd"/>
            <w:r w:rsidR="000526EE">
              <w:rPr>
                <w:sz w:val="20"/>
                <w:szCs w:val="20"/>
                <w:lang w:val="en-GB"/>
              </w:rPr>
              <w:t xml:space="preserve"> </w:t>
            </w:r>
            <w:proofErr w:type="spellStart"/>
            <w:r w:rsidR="000526EE">
              <w:rPr>
                <w:sz w:val="20"/>
                <w:szCs w:val="20"/>
                <w:lang w:val="en-GB"/>
              </w:rPr>
              <w:t>Etiemble</w:t>
            </w:r>
            <w:proofErr w:type="spellEnd"/>
            <w:r w:rsidR="000526EE">
              <w:rPr>
                <w:sz w:val="20"/>
                <w:szCs w:val="20"/>
                <w:lang w:val="en-GB"/>
              </w:rPr>
              <w:t>, Professor-Researcher</w:t>
            </w:r>
            <w:r w:rsidRPr="00C76AC3">
              <w:rPr>
                <w:sz w:val="20"/>
                <w:szCs w:val="20"/>
                <w:lang w:val="en-GB"/>
              </w:rPr>
              <w:t>, Materials and Structures Department</w:t>
            </w:r>
          </w:p>
        </w:tc>
        <w:tc>
          <w:tcPr>
            <w:tcW w:w="1212" w:type="dxa"/>
            <w:tcBorders>
              <w:bottom w:val="single" w:sz="4" w:space="0" w:color="0070C0"/>
            </w:tcBorders>
          </w:tcPr>
          <w:p w:rsidR="009B18D0" w:rsidRPr="007642B5" w:rsidRDefault="0090454C" w:rsidP="009B18D0">
            <w:pPr>
              <w:tabs>
                <w:tab w:val="left" w:pos="7655"/>
              </w:tabs>
              <w:ind w:left="284" w:hanging="284"/>
              <w:rPr>
                <w:color w:val="2E3192"/>
                <w:sz w:val="20"/>
                <w:szCs w:val="20"/>
                <w:highlight w:val="yellow"/>
                <w:lang w:val="en-US"/>
              </w:rPr>
            </w:pPr>
            <w:r>
              <w:rPr>
                <w:color w:val="2E3192"/>
                <w:sz w:val="20"/>
                <w:szCs w:val="20"/>
                <w:lang w:val="en-US"/>
              </w:rPr>
              <w:t>6</w:t>
            </w:r>
            <w:r w:rsidR="00D1168D">
              <w:rPr>
                <w:color w:val="2E3192"/>
                <w:sz w:val="20"/>
                <w:szCs w:val="20"/>
                <w:lang w:val="en-US"/>
              </w:rPr>
              <w:t>h</w:t>
            </w:r>
          </w:p>
        </w:tc>
      </w:tr>
      <w:tr w:rsidR="009B18D0" w:rsidRPr="00D1168D" w:rsidTr="000526EE">
        <w:trPr>
          <w:trHeight w:val="935"/>
        </w:trPr>
        <w:tc>
          <w:tcPr>
            <w:tcW w:w="10138" w:type="dxa"/>
            <w:gridSpan w:val="7"/>
            <w:tcBorders>
              <w:bottom w:val="single" w:sz="4" w:space="0" w:color="0070C0"/>
            </w:tcBorders>
          </w:tcPr>
          <w:p w:rsidR="000526EE" w:rsidRPr="000526EE" w:rsidRDefault="000526EE" w:rsidP="000526EE">
            <w:pPr>
              <w:numPr>
                <w:ilvl w:val="1"/>
                <w:numId w:val="6"/>
              </w:numPr>
              <w:ind w:left="284" w:hanging="284"/>
              <w:rPr>
                <w:sz w:val="20"/>
                <w:szCs w:val="20"/>
                <w:lang w:val="en-US"/>
              </w:rPr>
            </w:pPr>
            <w:r w:rsidRPr="000526EE">
              <w:rPr>
                <w:sz w:val="20"/>
                <w:szCs w:val="20"/>
                <w:lang w:val="en-US"/>
              </w:rPr>
              <w:t>Introduction to materials science: classification of materials and common properties</w:t>
            </w:r>
            <w:r>
              <w:rPr>
                <w:sz w:val="20"/>
                <w:szCs w:val="20"/>
                <w:lang w:val="en-US"/>
              </w:rPr>
              <w:t>.</w:t>
            </w:r>
          </w:p>
          <w:p w:rsidR="000526EE" w:rsidRPr="000526EE" w:rsidRDefault="000526EE" w:rsidP="000526EE">
            <w:pPr>
              <w:numPr>
                <w:ilvl w:val="1"/>
                <w:numId w:val="6"/>
              </w:numPr>
              <w:ind w:left="284" w:hanging="284"/>
              <w:rPr>
                <w:sz w:val="20"/>
                <w:szCs w:val="20"/>
                <w:lang w:val="en-US"/>
              </w:rPr>
            </w:pPr>
            <w:r w:rsidRPr="000526EE">
              <w:rPr>
                <w:sz w:val="20"/>
                <w:szCs w:val="20"/>
                <w:lang w:val="en-US"/>
              </w:rPr>
              <w:t>Materials in energy</w:t>
            </w:r>
            <w:r>
              <w:rPr>
                <w:sz w:val="20"/>
                <w:szCs w:val="20"/>
                <w:lang w:val="en-US"/>
              </w:rPr>
              <w:t xml:space="preserve"> conversion and storage devices.</w:t>
            </w:r>
          </w:p>
          <w:p w:rsidR="009B18D0" w:rsidRPr="000526EE" w:rsidRDefault="000526EE" w:rsidP="000526EE">
            <w:pPr>
              <w:numPr>
                <w:ilvl w:val="1"/>
                <w:numId w:val="6"/>
              </w:numPr>
              <w:ind w:left="284" w:hanging="284"/>
              <w:rPr>
                <w:lang w:val="en-US"/>
              </w:rPr>
            </w:pPr>
            <w:r w:rsidRPr="000526EE">
              <w:rPr>
                <w:sz w:val="20"/>
                <w:szCs w:val="20"/>
                <w:lang w:val="en-US"/>
              </w:rPr>
              <w:t>Laboratory work: Characterization of materials for photovoltaic solar cell and Li-ion batteries</w:t>
            </w:r>
            <w:r>
              <w:rPr>
                <w:sz w:val="20"/>
                <w:szCs w:val="20"/>
                <w:lang w:val="en-US"/>
              </w:rPr>
              <w:t>.</w:t>
            </w:r>
          </w:p>
        </w:tc>
      </w:tr>
      <w:tr w:rsidR="009B18D0" w:rsidRPr="00C37C18" w:rsidTr="009B18D0">
        <w:trPr>
          <w:trHeight w:val="478"/>
        </w:trPr>
        <w:tc>
          <w:tcPr>
            <w:tcW w:w="562" w:type="dxa"/>
            <w:gridSpan w:val="2"/>
            <w:tcBorders>
              <w:bottom w:val="single" w:sz="4" w:space="0" w:color="0070C0"/>
            </w:tcBorders>
          </w:tcPr>
          <w:p w:rsidR="009B18D0" w:rsidRPr="009B18D0" w:rsidRDefault="001F2D9F" w:rsidP="009B18D0">
            <w:pPr>
              <w:rPr>
                <w:sz w:val="20"/>
                <w:szCs w:val="20"/>
                <w:lang w:val="en-US"/>
              </w:rPr>
            </w:pPr>
            <w:r>
              <w:rPr>
                <w:sz w:val="20"/>
                <w:szCs w:val="20"/>
                <w:lang w:val="en-US"/>
              </w:rPr>
              <w:t>9</w:t>
            </w:r>
          </w:p>
        </w:tc>
        <w:tc>
          <w:tcPr>
            <w:tcW w:w="4678" w:type="dxa"/>
            <w:gridSpan w:val="2"/>
            <w:tcBorders>
              <w:bottom w:val="single" w:sz="4" w:space="0" w:color="0070C0"/>
            </w:tcBorders>
          </w:tcPr>
          <w:p w:rsidR="009B18D0" w:rsidRPr="009B18D0" w:rsidRDefault="009B18D0" w:rsidP="009B18D0">
            <w:pPr>
              <w:rPr>
                <w:sz w:val="20"/>
                <w:szCs w:val="20"/>
                <w:lang w:val="en-US"/>
              </w:rPr>
            </w:pPr>
            <w:r w:rsidRPr="00C76AC3">
              <w:rPr>
                <w:b/>
                <w:sz w:val="20"/>
                <w:szCs w:val="20"/>
                <w:lang w:val="en-US"/>
              </w:rPr>
              <w:t>Group Project</w:t>
            </w:r>
          </w:p>
        </w:tc>
        <w:tc>
          <w:tcPr>
            <w:tcW w:w="3686" w:type="dxa"/>
            <w:gridSpan w:val="2"/>
            <w:tcBorders>
              <w:bottom w:val="single" w:sz="4" w:space="0" w:color="0070C0"/>
            </w:tcBorders>
          </w:tcPr>
          <w:p w:rsidR="009B18D0" w:rsidRPr="00C76AC3" w:rsidRDefault="005A6336" w:rsidP="009B18D0">
            <w:pPr>
              <w:rPr>
                <w:sz w:val="20"/>
                <w:szCs w:val="20"/>
              </w:rPr>
            </w:pPr>
            <w:r>
              <w:rPr>
                <w:sz w:val="20"/>
                <w:szCs w:val="20"/>
              </w:rPr>
              <w:t xml:space="preserve">ECAM </w:t>
            </w:r>
            <w:proofErr w:type="spellStart"/>
            <w:r>
              <w:rPr>
                <w:sz w:val="20"/>
                <w:szCs w:val="20"/>
              </w:rPr>
              <w:t>LaSalle</w:t>
            </w:r>
            <w:proofErr w:type="spellEnd"/>
            <w:r w:rsidR="009B18D0" w:rsidRPr="00C76AC3">
              <w:rPr>
                <w:sz w:val="20"/>
                <w:szCs w:val="20"/>
              </w:rPr>
              <w:t xml:space="preserve"> </w:t>
            </w:r>
            <w:proofErr w:type="spellStart"/>
            <w:r w:rsidR="009B18D0" w:rsidRPr="00C76AC3">
              <w:rPr>
                <w:sz w:val="20"/>
                <w:szCs w:val="20"/>
              </w:rPr>
              <w:t>instructors</w:t>
            </w:r>
            <w:proofErr w:type="spellEnd"/>
          </w:p>
        </w:tc>
        <w:tc>
          <w:tcPr>
            <w:tcW w:w="1212" w:type="dxa"/>
            <w:tcBorders>
              <w:bottom w:val="single" w:sz="4" w:space="0" w:color="0070C0"/>
            </w:tcBorders>
          </w:tcPr>
          <w:p w:rsidR="009B18D0" w:rsidRPr="009B18D0" w:rsidRDefault="00D1168D" w:rsidP="00D1168D">
            <w:pPr>
              <w:rPr>
                <w:sz w:val="20"/>
                <w:szCs w:val="20"/>
                <w:lang w:val="en-US"/>
              </w:rPr>
            </w:pPr>
            <w:r>
              <w:rPr>
                <w:sz w:val="20"/>
                <w:szCs w:val="20"/>
                <w:lang w:val="en-US"/>
              </w:rPr>
              <w:t>15h</w:t>
            </w:r>
          </w:p>
        </w:tc>
      </w:tr>
      <w:tr w:rsidR="009B18D0" w:rsidRPr="00D1168D" w:rsidTr="00DA12BB">
        <w:trPr>
          <w:trHeight w:val="776"/>
        </w:trPr>
        <w:tc>
          <w:tcPr>
            <w:tcW w:w="10138" w:type="dxa"/>
            <w:gridSpan w:val="7"/>
            <w:tcBorders>
              <w:bottom w:val="single" w:sz="4" w:space="0" w:color="0070C0"/>
            </w:tcBorders>
          </w:tcPr>
          <w:p w:rsidR="009B18D0" w:rsidRDefault="009B18D0" w:rsidP="009B18D0">
            <w:pPr>
              <w:numPr>
                <w:ilvl w:val="1"/>
                <w:numId w:val="6"/>
              </w:numPr>
              <w:ind w:left="284" w:hanging="284"/>
              <w:rPr>
                <w:sz w:val="20"/>
                <w:szCs w:val="20"/>
                <w:lang w:val="en-US"/>
              </w:rPr>
            </w:pPr>
            <w:r w:rsidRPr="00C76AC3">
              <w:rPr>
                <w:sz w:val="20"/>
                <w:szCs w:val="20"/>
                <w:lang w:val="en-US"/>
              </w:rPr>
              <w:t>Research project related to one of the subjects covered during the course</w:t>
            </w:r>
          </w:p>
          <w:p w:rsidR="009B18D0" w:rsidRPr="009B18D0" w:rsidRDefault="009B18D0" w:rsidP="009B18D0">
            <w:pPr>
              <w:numPr>
                <w:ilvl w:val="1"/>
                <w:numId w:val="6"/>
              </w:numPr>
              <w:ind w:left="284" w:hanging="284"/>
              <w:rPr>
                <w:sz w:val="20"/>
                <w:szCs w:val="20"/>
                <w:lang w:val="en-US"/>
              </w:rPr>
            </w:pPr>
            <w:r w:rsidRPr="009B18D0">
              <w:rPr>
                <w:sz w:val="20"/>
                <w:szCs w:val="20"/>
                <w:lang w:val="en-US"/>
              </w:rPr>
              <w:t>Students work in teams; regular cont</w:t>
            </w:r>
            <w:r>
              <w:rPr>
                <w:sz w:val="20"/>
                <w:szCs w:val="20"/>
                <w:lang w:val="en-US"/>
              </w:rPr>
              <w:t>act with supervising professors</w:t>
            </w:r>
          </w:p>
        </w:tc>
      </w:tr>
      <w:tr w:rsidR="00CE71D5" w:rsidRPr="00C37C18" w:rsidTr="009B18D0">
        <w:trPr>
          <w:trHeight w:val="478"/>
        </w:trPr>
        <w:tc>
          <w:tcPr>
            <w:tcW w:w="562" w:type="dxa"/>
            <w:gridSpan w:val="2"/>
            <w:tcBorders>
              <w:bottom w:val="single" w:sz="4" w:space="0" w:color="0070C0"/>
            </w:tcBorders>
          </w:tcPr>
          <w:p w:rsidR="00CE71D5" w:rsidRPr="009B18D0" w:rsidRDefault="00CE71D5" w:rsidP="00CE71D5">
            <w:pPr>
              <w:rPr>
                <w:sz w:val="20"/>
                <w:szCs w:val="20"/>
                <w:lang w:val="en-US"/>
              </w:rPr>
            </w:pPr>
            <w:r>
              <w:rPr>
                <w:sz w:val="20"/>
                <w:szCs w:val="20"/>
                <w:lang w:val="en-US"/>
              </w:rPr>
              <w:t>10</w:t>
            </w:r>
          </w:p>
        </w:tc>
        <w:tc>
          <w:tcPr>
            <w:tcW w:w="4678" w:type="dxa"/>
            <w:gridSpan w:val="2"/>
            <w:tcBorders>
              <w:bottom w:val="single" w:sz="4" w:space="0" w:color="0070C0"/>
            </w:tcBorders>
          </w:tcPr>
          <w:p w:rsidR="00CE71D5" w:rsidRPr="009B18D0" w:rsidRDefault="00CE71D5" w:rsidP="00CE71D5">
            <w:pPr>
              <w:rPr>
                <w:sz w:val="20"/>
                <w:szCs w:val="20"/>
                <w:lang w:val="en-US"/>
              </w:rPr>
            </w:pPr>
            <w:r w:rsidRPr="00C76AC3">
              <w:rPr>
                <w:b/>
                <w:sz w:val="20"/>
                <w:szCs w:val="20"/>
                <w:lang w:val="en-US"/>
              </w:rPr>
              <w:t>Final evaluation + oral presentation</w:t>
            </w:r>
          </w:p>
        </w:tc>
        <w:tc>
          <w:tcPr>
            <w:tcW w:w="3686" w:type="dxa"/>
            <w:gridSpan w:val="2"/>
            <w:tcBorders>
              <w:bottom w:val="single" w:sz="4" w:space="0" w:color="0070C0"/>
            </w:tcBorders>
          </w:tcPr>
          <w:p w:rsidR="00CE71D5" w:rsidRPr="009B18D0" w:rsidRDefault="005A6336" w:rsidP="00CE71D5">
            <w:pPr>
              <w:rPr>
                <w:sz w:val="20"/>
                <w:szCs w:val="20"/>
                <w:lang w:val="en-US"/>
              </w:rPr>
            </w:pPr>
            <w:r>
              <w:rPr>
                <w:sz w:val="20"/>
                <w:szCs w:val="20"/>
              </w:rPr>
              <w:t xml:space="preserve">ECAM </w:t>
            </w:r>
            <w:proofErr w:type="spellStart"/>
            <w:r>
              <w:rPr>
                <w:sz w:val="20"/>
                <w:szCs w:val="20"/>
              </w:rPr>
              <w:t>LaSalle</w:t>
            </w:r>
            <w:proofErr w:type="spellEnd"/>
            <w:r w:rsidR="00CE71D5" w:rsidRPr="00C76AC3">
              <w:rPr>
                <w:sz w:val="20"/>
                <w:szCs w:val="20"/>
              </w:rPr>
              <w:t xml:space="preserve"> </w:t>
            </w:r>
            <w:proofErr w:type="spellStart"/>
            <w:r w:rsidR="00CE71D5" w:rsidRPr="00C76AC3">
              <w:rPr>
                <w:sz w:val="20"/>
                <w:szCs w:val="20"/>
              </w:rPr>
              <w:t>instructors</w:t>
            </w:r>
            <w:proofErr w:type="spellEnd"/>
          </w:p>
        </w:tc>
        <w:tc>
          <w:tcPr>
            <w:tcW w:w="1212" w:type="dxa"/>
            <w:tcBorders>
              <w:bottom w:val="single" w:sz="4" w:space="0" w:color="0070C0"/>
            </w:tcBorders>
          </w:tcPr>
          <w:p w:rsidR="00CE71D5" w:rsidRPr="00C76AC3" w:rsidRDefault="00CE71D5" w:rsidP="00CE71D5">
            <w:pPr>
              <w:rPr>
                <w:sz w:val="20"/>
                <w:szCs w:val="20"/>
                <w:lang w:val="en-US"/>
              </w:rPr>
            </w:pPr>
            <w:r w:rsidRPr="00C76AC3">
              <w:rPr>
                <w:sz w:val="20"/>
                <w:szCs w:val="20"/>
                <w:lang w:val="en-US"/>
              </w:rPr>
              <w:t>3</w:t>
            </w:r>
            <w:r w:rsidR="00D1168D">
              <w:rPr>
                <w:sz w:val="20"/>
                <w:szCs w:val="20"/>
                <w:lang w:val="en-US"/>
              </w:rPr>
              <w:t>h</w:t>
            </w:r>
          </w:p>
        </w:tc>
      </w:tr>
      <w:tr w:rsidR="00CE71D5" w:rsidRPr="00D1168D" w:rsidTr="000A1AE2">
        <w:trPr>
          <w:trHeight w:val="478"/>
        </w:trPr>
        <w:tc>
          <w:tcPr>
            <w:tcW w:w="10138" w:type="dxa"/>
            <w:gridSpan w:val="7"/>
            <w:tcBorders>
              <w:bottom w:val="single" w:sz="4" w:space="0" w:color="0070C0"/>
            </w:tcBorders>
          </w:tcPr>
          <w:p w:rsidR="00CE71D5" w:rsidRDefault="00CE71D5" w:rsidP="00CE71D5">
            <w:pPr>
              <w:pStyle w:val="Paragraphedeliste"/>
              <w:numPr>
                <w:ilvl w:val="1"/>
                <w:numId w:val="6"/>
              </w:numPr>
              <w:rPr>
                <w:sz w:val="20"/>
                <w:szCs w:val="20"/>
                <w:lang w:val="en-US"/>
              </w:rPr>
            </w:pPr>
            <w:r w:rsidRPr="00CE71D5">
              <w:rPr>
                <w:sz w:val="20"/>
                <w:szCs w:val="20"/>
                <w:lang w:val="en-US"/>
              </w:rPr>
              <w:t>Final exam covering the taught classes and laboratory work</w:t>
            </w:r>
            <w:r w:rsidRPr="00CE71D5">
              <w:rPr>
                <w:sz w:val="20"/>
                <w:szCs w:val="20"/>
                <w:lang w:val="en-US"/>
              </w:rPr>
              <w:tab/>
            </w:r>
          </w:p>
          <w:p w:rsidR="00CE71D5" w:rsidRDefault="00CE71D5" w:rsidP="00CE71D5">
            <w:pPr>
              <w:pStyle w:val="Paragraphedeliste"/>
              <w:numPr>
                <w:ilvl w:val="1"/>
                <w:numId w:val="6"/>
              </w:numPr>
              <w:rPr>
                <w:sz w:val="20"/>
                <w:szCs w:val="20"/>
                <w:lang w:val="en-US"/>
              </w:rPr>
            </w:pPr>
            <w:r w:rsidRPr="00CE71D5">
              <w:rPr>
                <w:sz w:val="20"/>
                <w:szCs w:val="20"/>
                <w:lang w:val="en-US"/>
              </w:rPr>
              <w:t>20-minute oral presentation of the group project followed by questions from the panel of professors</w:t>
            </w:r>
          </w:p>
          <w:p w:rsidR="0090454C" w:rsidRPr="00CE71D5" w:rsidRDefault="0090454C" w:rsidP="0090454C">
            <w:pPr>
              <w:pStyle w:val="Paragraphedeliste"/>
              <w:ind w:left="732"/>
              <w:rPr>
                <w:sz w:val="20"/>
                <w:szCs w:val="20"/>
                <w:lang w:val="en-US"/>
              </w:rPr>
            </w:pPr>
          </w:p>
        </w:tc>
      </w:tr>
    </w:tbl>
    <w:p w:rsidR="007642B5" w:rsidRPr="00C76AC3" w:rsidRDefault="007642B5" w:rsidP="00521263">
      <w:pPr>
        <w:rPr>
          <w:sz w:val="20"/>
          <w:szCs w:val="20"/>
          <w:lang w:val="en-GB"/>
        </w:rPr>
      </w:pPr>
    </w:p>
    <w:sectPr w:rsidR="007642B5" w:rsidRPr="00C76AC3" w:rsidSect="005253D2">
      <w:headerReference w:type="default" r:id="rId9"/>
      <w:footerReference w:type="default" r:id="rId10"/>
      <w:headerReference w:type="first" r:id="rId11"/>
      <w:pgSz w:w="11906" w:h="16838"/>
      <w:pgMar w:top="1702" w:right="991" w:bottom="567" w:left="993" w:header="142" w:footer="2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AD2" w:rsidRDefault="00E97AD2" w:rsidP="00AA0FA6">
      <w:pPr>
        <w:spacing w:after="0" w:line="240" w:lineRule="auto"/>
      </w:pPr>
      <w:r>
        <w:separator/>
      </w:r>
    </w:p>
  </w:endnote>
  <w:endnote w:type="continuationSeparator" w:id="0">
    <w:p w:rsidR="00E97AD2" w:rsidRDefault="00E97AD2" w:rsidP="00AA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Sans-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E13" w:rsidRPr="004703B2" w:rsidRDefault="004703B2" w:rsidP="00CD6050">
    <w:pPr>
      <w:pStyle w:val="Pieddepage"/>
      <w:jc w:val="right"/>
      <w:rPr>
        <w:sz w:val="16"/>
        <w:lang w:val="en-US"/>
      </w:rPr>
    </w:pPr>
    <w:r w:rsidRPr="004703B2">
      <w:rPr>
        <w:sz w:val="16"/>
        <w:lang w:val="en-US"/>
      </w:rPr>
      <w:t xml:space="preserve">Updated: </w:t>
    </w:r>
    <w:r w:rsidRPr="004703B2">
      <w:rPr>
        <w:sz w:val="16"/>
        <w:lang w:val="en-US"/>
      </w:rPr>
      <w:fldChar w:fldCharType="begin"/>
    </w:r>
    <w:r w:rsidRPr="004703B2">
      <w:rPr>
        <w:sz w:val="16"/>
        <w:lang w:val="en-US"/>
      </w:rPr>
      <w:instrText xml:space="preserve"> DATE  \@ "MMMM d, yyyy"  \* MERGEFORMAT </w:instrText>
    </w:r>
    <w:r w:rsidRPr="004703B2">
      <w:rPr>
        <w:sz w:val="16"/>
        <w:lang w:val="en-US"/>
      </w:rPr>
      <w:fldChar w:fldCharType="separate"/>
    </w:r>
    <w:r w:rsidR="0090454C">
      <w:rPr>
        <w:noProof/>
        <w:sz w:val="16"/>
        <w:lang w:val="en-US"/>
      </w:rPr>
      <w:t>April 6, 2022</w:t>
    </w:r>
    <w:r w:rsidRPr="004703B2">
      <w:rPr>
        <w:sz w:val="16"/>
        <w:lang w:val="en-US"/>
      </w:rPr>
      <w:fldChar w:fldCharType="end"/>
    </w:r>
    <w:r w:rsidR="00A64677" w:rsidRPr="004703B2">
      <w:rPr>
        <w:sz w:val="16"/>
        <w:lang w:val="en-US"/>
      </w:rPr>
      <w:ptab w:relativeTo="margin" w:alignment="center" w:leader="none"/>
    </w:r>
    <w:sdt>
      <w:sdtPr>
        <w:rPr>
          <w:sz w:val="16"/>
          <w:lang w:val="en-US"/>
        </w:rPr>
        <w:alias w:val="Titre "/>
        <w:tag w:val=""/>
        <w:id w:val="-2051064305"/>
        <w:placeholder>
          <w:docPart w:val="CC260739AD214EE1BF48506092DFB8DF"/>
        </w:placeholder>
        <w:dataBinding w:prefixMappings="xmlns:ns0='http://purl.org/dc/elements/1.1/' xmlns:ns1='http://schemas.openxmlformats.org/package/2006/metadata/core-properties' " w:xpath="/ns1:coreProperties[1]/ns0:title[1]" w:storeItemID="{6C3C8BC8-F283-45AE-878A-BAB7291924A1}"/>
        <w:text/>
      </w:sdtPr>
      <w:sdtEndPr/>
      <w:sdtContent>
        <w:r w:rsidR="005253D2">
          <w:rPr>
            <w:sz w:val="16"/>
            <w:lang w:val="en-US"/>
          </w:rPr>
          <w:t>IPL Summer School Syllabus 2022</w:t>
        </w:r>
      </w:sdtContent>
    </w:sdt>
    <w:r w:rsidR="00A64677" w:rsidRPr="004703B2">
      <w:rPr>
        <w:sz w:val="16"/>
        <w:lang w:val="en-US"/>
      </w:rPr>
      <w:ptab w:relativeTo="margin" w:alignment="right" w:leader="none"/>
    </w:r>
    <w:r w:rsidR="00A64677" w:rsidRPr="004703B2">
      <w:rPr>
        <w:sz w:val="16"/>
        <w:lang w:val="en-US"/>
      </w:rPr>
      <w:fldChar w:fldCharType="begin"/>
    </w:r>
    <w:r w:rsidR="00A64677" w:rsidRPr="004703B2">
      <w:rPr>
        <w:sz w:val="16"/>
        <w:lang w:val="en-US"/>
      </w:rPr>
      <w:instrText xml:space="preserve"> PAGE   \* MERGEFORMAT </w:instrText>
    </w:r>
    <w:r w:rsidR="00A64677" w:rsidRPr="004703B2">
      <w:rPr>
        <w:sz w:val="16"/>
        <w:lang w:val="en-US"/>
      </w:rPr>
      <w:fldChar w:fldCharType="separate"/>
    </w:r>
    <w:r w:rsidR="0090454C">
      <w:rPr>
        <w:noProof/>
        <w:sz w:val="16"/>
        <w:lang w:val="en-US"/>
      </w:rPr>
      <w:t>2</w:t>
    </w:r>
    <w:r w:rsidR="00A64677" w:rsidRPr="004703B2">
      <w:rPr>
        <w:sz w:val="16"/>
        <w:lang w:val="en-US"/>
      </w:rPr>
      <w:fldChar w:fldCharType="end"/>
    </w:r>
    <w:r w:rsidR="00DA12BB">
      <w:rPr>
        <w:sz w:val="16"/>
        <w:lang w:val="en-US"/>
      </w:rPr>
      <w:t>/</w:t>
    </w:r>
    <w:r w:rsidR="00DA12BB">
      <w:rPr>
        <w:sz w:val="16"/>
        <w:lang w:val="en-US"/>
      </w:rPr>
      <w:fldChar w:fldCharType="begin"/>
    </w:r>
    <w:r w:rsidR="00DA12BB">
      <w:rPr>
        <w:sz w:val="16"/>
        <w:lang w:val="en-US"/>
      </w:rPr>
      <w:instrText xml:space="preserve"> NUMPAGES  \* Arabic  \* MERGEFORMAT </w:instrText>
    </w:r>
    <w:r w:rsidR="00DA12BB">
      <w:rPr>
        <w:sz w:val="16"/>
        <w:lang w:val="en-US"/>
      </w:rPr>
      <w:fldChar w:fldCharType="separate"/>
    </w:r>
    <w:r w:rsidR="0090454C">
      <w:rPr>
        <w:noProof/>
        <w:sz w:val="16"/>
        <w:lang w:val="en-US"/>
      </w:rPr>
      <w:t>2</w:t>
    </w:r>
    <w:r w:rsidR="00DA12BB">
      <w:rPr>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AD2" w:rsidRDefault="00E97AD2" w:rsidP="00AA0FA6">
      <w:pPr>
        <w:spacing w:after="0" w:line="240" w:lineRule="auto"/>
      </w:pPr>
      <w:r>
        <w:separator/>
      </w:r>
    </w:p>
  </w:footnote>
  <w:footnote w:type="continuationSeparator" w:id="0">
    <w:p w:rsidR="00E97AD2" w:rsidRDefault="00E97AD2" w:rsidP="00AA0FA6">
      <w:pPr>
        <w:spacing w:after="0" w:line="240" w:lineRule="auto"/>
      </w:pPr>
      <w:r>
        <w:continuationSeparator/>
      </w:r>
    </w:p>
  </w:footnote>
  <w:footnote w:id="1">
    <w:p w:rsidR="00E35CD3" w:rsidRPr="00E35CD3" w:rsidRDefault="00E35CD3">
      <w:pPr>
        <w:pStyle w:val="Notedebasdepage"/>
        <w:rPr>
          <w:lang w:val="en-US"/>
        </w:rPr>
      </w:pPr>
      <w:r>
        <w:rPr>
          <w:rStyle w:val="Appelnotedebasdep"/>
        </w:rPr>
        <w:footnoteRef/>
      </w:r>
      <w:r w:rsidRPr="00E35CD3">
        <w:rPr>
          <w:lang w:val="en-US"/>
        </w:rPr>
        <w:t xml:space="preserve"> </w:t>
      </w:r>
      <w:r w:rsidR="009E5D03">
        <w:rPr>
          <w:sz w:val="18"/>
          <w:lang w:val="en-US"/>
        </w:rPr>
        <w:t xml:space="preserve">Equivalent to </w:t>
      </w:r>
      <w:proofErr w:type="gramStart"/>
      <w:r w:rsidR="009E5D03">
        <w:rPr>
          <w:sz w:val="18"/>
          <w:lang w:val="en-US"/>
        </w:rPr>
        <w:t>3</w:t>
      </w:r>
      <w:proofErr w:type="gramEnd"/>
      <w:r w:rsidR="009E5D03">
        <w:rPr>
          <w:sz w:val="18"/>
          <w:lang w:val="en-US"/>
        </w:rPr>
        <w:t xml:space="preserve"> or 4 US credits, depending on your program and university.</w:t>
      </w:r>
    </w:p>
  </w:footnote>
  <w:footnote w:id="2">
    <w:p w:rsidR="004967C8" w:rsidRPr="00E57930" w:rsidRDefault="004967C8" w:rsidP="00632B28">
      <w:pPr>
        <w:autoSpaceDE w:val="0"/>
        <w:autoSpaceDN w:val="0"/>
        <w:adjustRightInd w:val="0"/>
        <w:spacing w:after="0" w:line="240" w:lineRule="auto"/>
        <w:rPr>
          <w:lang w:val="en-US"/>
        </w:rPr>
      </w:pPr>
      <w:r>
        <w:rPr>
          <w:rStyle w:val="Appelnotedebasdep"/>
        </w:rPr>
        <w:footnoteRef/>
      </w:r>
      <w:r w:rsidRPr="00E57930">
        <w:rPr>
          <w:lang w:val="en-US"/>
        </w:rPr>
        <w:t xml:space="preserve"> </w:t>
      </w:r>
      <w:r w:rsidRPr="004703B2">
        <w:rPr>
          <w:rFonts w:ascii="GillSans-Italic" w:hAnsi="GillSans-Italic" w:cs="GillSans-Italic"/>
          <w:iCs/>
          <w:color w:val="333333"/>
          <w:sz w:val="16"/>
          <w:szCs w:val="18"/>
          <w:lang w:val="en-US"/>
        </w:rPr>
        <w:t>The school reserves the right to modify the course modules and/or their content for updating or improvement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C25" w:rsidRDefault="00866C25" w:rsidP="00866C25">
    <w:pPr>
      <w:pStyle w:val="En-tte"/>
      <w:tabs>
        <w:tab w:val="clear" w:pos="4536"/>
        <w:tab w:val="clear" w:pos="9072"/>
        <w:tab w:val="left" w:pos="6096"/>
      </w:tabs>
    </w:pPr>
    <w:r>
      <w:rPr>
        <w:rFonts w:ascii="Verdana" w:hAnsi="Verdana"/>
        <w:b/>
        <w:noProof/>
        <w:sz w:val="32"/>
        <w:szCs w:val="36"/>
        <w:lang w:eastAsia="fr-FR"/>
      </w:rPr>
      <w:t xml:space="preserve">  </w:t>
    </w:r>
    <w:r>
      <w:rPr>
        <w:rFonts w:ascii="Verdana" w:hAnsi="Verdana"/>
        <w:b/>
        <w:noProof/>
        <w:sz w:val="32"/>
        <w:szCs w:val="36"/>
        <w:lang w:eastAsia="fr-FR"/>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3D2" w:rsidRDefault="005253D2">
    <w:pPr>
      <w:pStyle w:val="En-tte"/>
    </w:pPr>
    <w:r w:rsidRPr="005253D2">
      <w:rPr>
        <w:noProof/>
        <w:lang w:eastAsia="fr-FR"/>
      </w:rPr>
      <w:drawing>
        <wp:anchor distT="0" distB="0" distL="114300" distR="114300" simplePos="0" relativeHeight="251659264" behindDoc="1" locked="0" layoutInCell="1" allowOverlap="1" wp14:anchorId="61936659" wp14:editId="6ECA5EB0">
          <wp:simplePos x="0" y="0"/>
          <wp:positionH relativeFrom="column">
            <wp:posOffset>4923155</wp:posOffset>
          </wp:positionH>
          <wp:positionV relativeFrom="paragraph">
            <wp:posOffset>476250</wp:posOffset>
          </wp:positionV>
          <wp:extent cx="1771650" cy="558165"/>
          <wp:effectExtent l="0" t="0" r="0" b="0"/>
          <wp:wrapTight wrapText="bothSides">
            <wp:wrapPolygon edited="0">
              <wp:start x="0" y="0"/>
              <wp:lineTo x="0" y="20642"/>
              <wp:lineTo x="21368" y="20642"/>
              <wp:lineTo x="21368" y="0"/>
              <wp:lineTo x="0" y="0"/>
            </wp:wrapPolygon>
          </wp:wrapTight>
          <wp:docPr id="13" name="Image 13" descr="logo Summe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ummer Scho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3D2">
      <w:rPr>
        <w:noProof/>
        <w:lang w:eastAsia="fr-FR"/>
      </w:rPr>
      <w:drawing>
        <wp:anchor distT="0" distB="0" distL="114300" distR="114300" simplePos="0" relativeHeight="251660288" behindDoc="1" locked="0" layoutInCell="1" allowOverlap="1" wp14:anchorId="54B95DF8" wp14:editId="6656CA75">
          <wp:simplePos x="0" y="0"/>
          <wp:positionH relativeFrom="column">
            <wp:posOffset>0</wp:posOffset>
          </wp:positionH>
          <wp:positionV relativeFrom="paragraph">
            <wp:posOffset>171450</wp:posOffset>
          </wp:positionV>
          <wp:extent cx="1147445" cy="1035685"/>
          <wp:effectExtent l="0" t="0" r="0" b="0"/>
          <wp:wrapTight wrapText="bothSides">
            <wp:wrapPolygon edited="0">
              <wp:start x="0" y="0"/>
              <wp:lineTo x="0" y="21057"/>
              <wp:lineTo x="21158" y="21057"/>
              <wp:lineTo x="21158"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M_2016-vf.jpg"/>
                  <pic:cNvPicPr/>
                </pic:nvPicPr>
                <pic:blipFill>
                  <a:blip r:embed="rId2">
                    <a:extLst>
                      <a:ext uri="{28A0092B-C50C-407E-A947-70E740481C1C}">
                        <a14:useLocalDpi xmlns:a14="http://schemas.microsoft.com/office/drawing/2010/main" val="0"/>
                      </a:ext>
                    </a:extLst>
                  </a:blip>
                  <a:stretch>
                    <a:fillRect/>
                  </a:stretch>
                </pic:blipFill>
                <pic:spPr>
                  <a:xfrm>
                    <a:off x="0" y="0"/>
                    <a:ext cx="1147445" cy="1035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4015"/>
    <w:multiLevelType w:val="hybridMultilevel"/>
    <w:tmpl w:val="5866CD68"/>
    <w:lvl w:ilvl="0" w:tplc="F920D4EC">
      <w:numFmt w:val="bullet"/>
      <w:lvlText w:val="-"/>
      <w:lvlJc w:val="left"/>
      <w:pPr>
        <w:tabs>
          <w:tab w:val="num" w:pos="732"/>
        </w:tabs>
        <w:ind w:left="732" w:hanging="360"/>
      </w:pPr>
      <w:rPr>
        <w:rFonts w:ascii="Calibri" w:hAnsi="Calibri" w:cstheme="minorBidi" w:hint="default"/>
        <w:b w:val="0"/>
        <w:bCs w:val="0"/>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466335"/>
    <w:multiLevelType w:val="hybridMultilevel"/>
    <w:tmpl w:val="6146120C"/>
    <w:lvl w:ilvl="0" w:tplc="DDA82A0C">
      <w:start w:val="1"/>
      <w:numFmt w:val="decimal"/>
      <w:lvlText w:val="%1)"/>
      <w:lvlJc w:val="left"/>
      <w:pPr>
        <w:ind w:left="720" w:hanging="360"/>
      </w:pPr>
      <w:rPr>
        <w:rFonts w:hint="default"/>
        <w:b/>
        <w:color w:val="2E319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F62241"/>
    <w:multiLevelType w:val="hybridMultilevel"/>
    <w:tmpl w:val="BD7E234C"/>
    <w:lvl w:ilvl="0" w:tplc="F920D4EC">
      <w:numFmt w:val="bullet"/>
      <w:lvlText w:val="-"/>
      <w:lvlJc w:val="left"/>
      <w:pPr>
        <w:ind w:left="720" w:hanging="360"/>
      </w:pPr>
      <w:rPr>
        <w:rFonts w:ascii="Calibri" w:hAnsi="Calibri" w:cstheme="minorBidi" w:hint="default"/>
        <w:spacing w:val="0"/>
        <w:kern w:val="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544543"/>
    <w:multiLevelType w:val="hybridMultilevel"/>
    <w:tmpl w:val="AE300A64"/>
    <w:lvl w:ilvl="0" w:tplc="84DC9684">
      <w:numFmt w:val="bullet"/>
      <w:lvlText w:val="-"/>
      <w:lvlJc w:val="left"/>
      <w:pPr>
        <w:ind w:left="3054" w:hanging="360"/>
      </w:pPr>
      <w:rPr>
        <w:rFonts w:ascii="Calibri" w:eastAsiaTheme="minorHAnsi" w:hAnsi="Calibri" w:cstheme="minorBidi" w:hint="default"/>
      </w:rPr>
    </w:lvl>
    <w:lvl w:ilvl="1" w:tplc="040C0003" w:tentative="1">
      <w:start w:val="1"/>
      <w:numFmt w:val="bullet"/>
      <w:lvlText w:val="o"/>
      <w:lvlJc w:val="left"/>
      <w:pPr>
        <w:ind w:left="3774" w:hanging="360"/>
      </w:pPr>
      <w:rPr>
        <w:rFonts w:ascii="Courier New" w:hAnsi="Courier New" w:cs="Courier New" w:hint="default"/>
      </w:rPr>
    </w:lvl>
    <w:lvl w:ilvl="2" w:tplc="040C0005" w:tentative="1">
      <w:start w:val="1"/>
      <w:numFmt w:val="bullet"/>
      <w:lvlText w:val=""/>
      <w:lvlJc w:val="left"/>
      <w:pPr>
        <w:ind w:left="4494" w:hanging="360"/>
      </w:pPr>
      <w:rPr>
        <w:rFonts w:ascii="Wingdings" w:hAnsi="Wingdings" w:hint="default"/>
      </w:rPr>
    </w:lvl>
    <w:lvl w:ilvl="3" w:tplc="040C0001" w:tentative="1">
      <w:start w:val="1"/>
      <w:numFmt w:val="bullet"/>
      <w:lvlText w:val=""/>
      <w:lvlJc w:val="left"/>
      <w:pPr>
        <w:ind w:left="5214" w:hanging="360"/>
      </w:pPr>
      <w:rPr>
        <w:rFonts w:ascii="Symbol" w:hAnsi="Symbol" w:hint="default"/>
      </w:rPr>
    </w:lvl>
    <w:lvl w:ilvl="4" w:tplc="040C0003" w:tentative="1">
      <w:start w:val="1"/>
      <w:numFmt w:val="bullet"/>
      <w:lvlText w:val="o"/>
      <w:lvlJc w:val="left"/>
      <w:pPr>
        <w:ind w:left="5934" w:hanging="360"/>
      </w:pPr>
      <w:rPr>
        <w:rFonts w:ascii="Courier New" w:hAnsi="Courier New" w:cs="Courier New" w:hint="default"/>
      </w:rPr>
    </w:lvl>
    <w:lvl w:ilvl="5" w:tplc="040C0005" w:tentative="1">
      <w:start w:val="1"/>
      <w:numFmt w:val="bullet"/>
      <w:lvlText w:val=""/>
      <w:lvlJc w:val="left"/>
      <w:pPr>
        <w:ind w:left="6654" w:hanging="360"/>
      </w:pPr>
      <w:rPr>
        <w:rFonts w:ascii="Wingdings" w:hAnsi="Wingdings" w:hint="default"/>
      </w:rPr>
    </w:lvl>
    <w:lvl w:ilvl="6" w:tplc="040C0001" w:tentative="1">
      <w:start w:val="1"/>
      <w:numFmt w:val="bullet"/>
      <w:lvlText w:val=""/>
      <w:lvlJc w:val="left"/>
      <w:pPr>
        <w:ind w:left="7374" w:hanging="360"/>
      </w:pPr>
      <w:rPr>
        <w:rFonts w:ascii="Symbol" w:hAnsi="Symbol" w:hint="default"/>
      </w:rPr>
    </w:lvl>
    <w:lvl w:ilvl="7" w:tplc="040C0003" w:tentative="1">
      <w:start w:val="1"/>
      <w:numFmt w:val="bullet"/>
      <w:lvlText w:val="o"/>
      <w:lvlJc w:val="left"/>
      <w:pPr>
        <w:ind w:left="8094" w:hanging="360"/>
      </w:pPr>
      <w:rPr>
        <w:rFonts w:ascii="Courier New" w:hAnsi="Courier New" w:cs="Courier New" w:hint="default"/>
      </w:rPr>
    </w:lvl>
    <w:lvl w:ilvl="8" w:tplc="040C0005" w:tentative="1">
      <w:start w:val="1"/>
      <w:numFmt w:val="bullet"/>
      <w:lvlText w:val=""/>
      <w:lvlJc w:val="left"/>
      <w:pPr>
        <w:ind w:left="8814" w:hanging="360"/>
      </w:pPr>
      <w:rPr>
        <w:rFonts w:ascii="Wingdings" w:hAnsi="Wingdings" w:hint="default"/>
      </w:rPr>
    </w:lvl>
  </w:abstractNum>
  <w:abstractNum w:abstractNumId="4" w15:restartNumberingAfterBreak="0">
    <w:nsid w:val="3FBB3215"/>
    <w:multiLevelType w:val="hybridMultilevel"/>
    <w:tmpl w:val="8514BBF8"/>
    <w:lvl w:ilvl="0" w:tplc="5B142EB0">
      <w:start w:val="1"/>
      <w:numFmt w:val="decimal"/>
      <w:lvlText w:val="%1)"/>
      <w:lvlJc w:val="left"/>
      <w:pPr>
        <w:tabs>
          <w:tab w:val="num" w:pos="360"/>
        </w:tabs>
        <w:ind w:left="360" w:hanging="360"/>
      </w:pPr>
      <w:rPr>
        <w:rFonts w:ascii="Verdana" w:hAnsi="Verdana" w:hint="default"/>
        <w:b w:val="0"/>
        <w:bCs w:val="0"/>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D6B2F624">
      <w:start w:val="1"/>
      <w:numFmt w:val="bullet"/>
      <w:lvlText w:val=""/>
      <w:lvlJc w:val="left"/>
      <w:pPr>
        <w:tabs>
          <w:tab w:val="num" w:pos="732"/>
        </w:tabs>
        <w:ind w:left="732" w:hanging="360"/>
      </w:pPr>
      <w:rPr>
        <w:rFonts w:ascii="Symbol" w:hAnsi="Symbol" w:hint="default"/>
        <w:b w:val="0"/>
        <w:bCs w:val="0"/>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tplc="040C001B">
      <w:start w:val="1"/>
      <w:numFmt w:val="lowerRoman"/>
      <w:lvlText w:val="%3."/>
      <w:lvlJc w:val="right"/>
      <w:pPr>
        <w:tabs>
          <w:tab w:val="num" w:pos="1452"/>
        </w:tabs>
        <w:ind w:left="1452" w:hanging="180"/>
      </w:pPr>
    </w:lvl>
    <w:lvl w:ilvl="3" w:tplc="040C000F" w:tentative="1">
      <w:start w:val="1"/>
      <w:numFmt w:val="decimal"/>
      <w:lvlText w:val="%4."/>
      <w:lvlJc w:val="left"/>
      <w:pPr>
        <w:tabs>
          <w:tab w:val="num" w:pos="2172"/>
        </w:tabs>
        <w:ind w:left="2172" w:hanging="360"/>
      </w:pPr>
    </w:lvl>
    <w:lvl w:ilvl="4" w:tplc="040C0019" w:tentative="1">
      <w:start w:val="1"/>
      <w:numFmt w:val="lowerLetter"/>
      <w:lvlText w:val="%5."/>
      <w:lvlJc w:val="left"/>
      <w:pPr>
        <w:tabs>
          <w:tab w:val="num" w:pos="2892"/>
        </w:tabs>
        <w:ind w:left="2892" w:hanging="360"/>
      </w:pPr>
    </w:lvl>
    <w:lvl w:ilvl="5" w:tplc="040C001B" w:tentative="1">
      <w:start w:val="1"/>
      <w:numFmt w:val="lowerRoman"/>
      <w:lvlText w:val="%6."/>
      <w:lvlJc w:val="right"/>
      <w:pPr>
        <w:tabs>
          <w:tab w:val="num" w:pos="3612"/>
        </w:tabs>
        <w:ind w:left="3612" w:hanging="180"/>
      </w:pPr>
    </w:lvl>
    <w:lvl w:ilvl="6" w:tplc="040C000F" w:tentative="1">
      <w:start w:val="1"/>
      <w:numFmt w:val="decimal"/>
      <w:lvlText w:val="%7."/>
      <w:lvlJc w:val="left"/>
      <w:pPr>
        <w:tabs>
          <w:tab w:val="num" w:pos="4332"/>
        </w:tabs>
        <w:ind w:left="4332" w:hanging="360"/>
      </w:pPr>
    </w:lvl>
    <w:lvl w:ilvl="7" w:tplc="040C0019" w:tentative="1">
      <w:start w:val="1"/>
      <w:numFmt w:val="lowerLetter"/>
      <w:lvlText w:val="%8."/>
      <w:lvlJc w:val="left"/>
      <w:pPr>
        <w:tabs>
          <w:tab w:val="num" w:pos="5052"/>
        </w:tabs>
        <w:ind w:left="5052" w:hanging="360"/>
      </w:pPr>
    </w:lvl>
    <w:lvl w:ilvl="8" w:tplc="040C001B" w:tentative="1">
      <w:start w:val="1"/>
      <w:numFmt w:val="lowerRoman"/>
      <w:lvlText w:val="%9."/>
      <w:lvlJc w:val="right"/>
      <w:pPr>
        <w:tabs>
          <w:tab w:val="num" w:pos="5772"/>
        </w:tabs>
        <w:ind w:left="5772" w:hanging="180"/>
      </w:pPr>
    </w:lvl>
  </w:abstractNum>
  <w:abstractNum w:abstractNumId="5" w15:restartNumberingAfterBreak="0">
    <w:nsid w:val="4A5E3D81"/>
    <w:multiLevelType w:val="hybridMultilevel"/>
    <w:tmpl w:val="5366CC8C"/>
    <w:lvl w:ilvl="0" w:tplc="E938A6EC">
      <w:numFmt w:val="bullet"/>
      <w:lvlText w:val="-"/>
      <w:lvlJc w:val="left"/>
      <w:pPr>
        <w:ind w:left="3195" w:hanging="360"/>
      </w:pPr>
      <w:rPr>
        <w:rFonts w:ascii="Calibri" w:eastAsiaTheme="minorHAnsi" w:hAnsi="Calibri" w:cstheme="minorBidi"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6" w15:restartNumberingAfterBreak="0">
    <w:nsid w:val="59DA5378"/>
    <w:multiLevelType w:val="hybridMultilevel"/>
    <w:tmpl w:val="DCB805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EF4120A"/>
    <w:multiLevelType w:val="multilevel"/>
    <w:tmpl w:val="1C5C7BAE"/>
    <w:lvl w:ilvl="0">
      <w:start w:val="1"/>
      <w:numFmt w:val="decimal"/>
      <w:lvlText w:val="%1)"/>
      <w:lvlJc w:val="left"/>
      <w:pPr>
        <w:tabs>
          <w:tab w:val="num" w:pos="360"/>
        </w:tabs>
        <w:ind w:left="360" w:hanging="360"/>
      </w:pPr>
      <w:rPr>
        <w:rFonts w:ascii="Verdana" w:hAnsi="Verdana" w:hint="default"/>
        <w:b w:val="0"/>
        <w:bCs w:val="0"/>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32"/>
        </w:tabs>
        <w:ind w:left="732" w:hanging="360"/>
      </w:pPr>
    </w:lvl>
    <w:lvl w:ilvl="2">
      <w:start w:val="1"/>
      <w:numFmt w:val="lowerRoman"/>
      <w:lvlText w:val="%3."/>
      <w:lvlJc w:val="right"/>
      <w:pPr>
        <w:tabs>
          <w:tab w:val="num" w:pos="1452"/>
        </w:tabs>
        <w:ind w:left="1452" w:hanging="180"/>
      </w:pPr>
    </w:lvl>
    <w:lvl w:ilvl="3">
      <w:start w:val="1"/>
      <w:numFmt w:val="decimal"/>
      <w:lvlText w:val="%4."/>
      <w:lvlJc w:val="left"/>
      <w:pPr>
        <w:tabs>
          <w:tab w:val="num" w:pos="2172"/>
        </w:tabs>
        <w:ind w:left="2172" w:hanging="360"/>
      </w:pPr>
    </w:lvl>
    <w:lvl w:ilvl="4">
      <w:start w:val="1"/>
      <w:numFmt w:val="lowerLetter"/>
      <w:lvlText w:val="%5."/>
      <w:lvlJc w:val="left"/>
      <w:pPr>
        <w:tabs>
          <w:tab w:val="num" w:pos="2892"/>
        </w:tabs>
        <w:ind w:left="2892" w:hanging="360"/>
      </w:pPr>
    </w:lvl>
    <w:lvl w:ilvl="5">
      <w:start w:val="1"/>
      <w:numFmt w:val="lowerRoman"/>
      <w:lvlText w:val="%6."/>
      <w:lvlJc w:val="right"/>
      <w:pPr>
        <w:tabs>
          <w:tab w:val="num" w:pos="3612"/>
        </w:tabs>
        <w:ind w:left="3612" w:hanging="180"/>
      </w:pPr>
    </w:lvl>
    <w:lvl w:ilvl="6">
      <w:start w:val="1"/>
      <w:numFmt w:val="decimal"/>
      <w:lvlText w:val="%7."/>
      <w:lvlJc w:val="left"/>
      <w:pPr>
        <w:tabs>
          <w:tab w:val="num" w:pos="4332"/>
        </w:tabs>
        <w:ind w:left="4332" w:hanging="360"/>
      </w:pPr>
    </w:lvl>
    <w:lvl w:ilvl="7">
      <w:start w:val="1"/>
      <w:numFmt w:val="lowerLetter"/>
      <w:lvlText w:val="%8."/>
      <w:lvlJc w:val="left"/>
      <w:pPr>
        <w:tabs>
          <w:tab w:val="num" w:pos="5052"/>
        </w:tabs>
        <w:ind w:left="5052" w:hanging="360"/>
      </w:pPr>
    </w:lvl>
    <w:lvl w:ilvl="8">
      <w:start w:val="1"/>
      <w:numFmt w:val="lowerRoman"/>
      <w:lvlText w:val="%9."/>
      <w:lvlJc w:val="right"/>
      <w:pPr>
        <w:tabs>
          <w:tab w:val="num" w:pos="5772"/>
        </w:tabs>
        <w:ind w:left="5772" w:hanging="180"/>
      </w:pPr>
    </w:lvl>
  </w:abstractNum>
  <w:abstractNum w:abstractNumId="8" w15:restartNumberingAfterBreak="0">
    <w:nsid w:val="61E72720"/>
    <w:multiLevelType w:val="hybridMultilevel"/>
    <w:tmpl w:val="7C5C6678"/>
    <w:lvl w:ilvl="0" w:tplc="F920D4EC">
      <w:numFmt w:val="bullet"/>
      <w:lvlText w:val="-"/>
      <w:lvlJc w:val="left"/>
      <w:pPr>
        <w:tabs>
          <w:tab w:val="num" w:pos="1016"/>
        </w:tabs>
        <w:ind w:left="1016" w:hanging="360"/>
      </w:pPr>
      <w:rPr>
        <w:rFonts w:ascii="Calibri" w:hAnsi="Calibri" w:cstheme="minorBidi" w:hint="default"/>
        <w:b w:val="0"/>
        <w:bCs w:val="0"/>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6E3121B6"/>
    <w:multiLevelType w:val="hybridMultilevel"/>
    <w:tmpl w:val="1A08066A"/>
    <w:lvl w:ilvl="0" w:tplc="F920D4EC">
      <w:numFmt w:val="bullet"/>
      <w:lvlText w:val="-"/>
      <w:lvlJc w:val="left"/>
      <w:pPr>
        <w:tabs>
          <w:tab w:val="num" w:pos="360"/>
        </w:tabs>
        <w:ind w:left="360" w:hanging="360"/>
      </w:pPr>
      <w:rPr>
        <w:rFonts w:ascii="Calibri" w:hAnsi="Calibri" w:cstheme="minorBidi" w:hint="default"/>
        <w:b w:val="0"/>
        <w:bCs w:val="0"/>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F920D4EC">
      <w:numFmt w:val="bullet"/>
      <w:lvlText w:val="-"/>
      <w:lvlJc w:val="left"/>
      <w:pPr>
        <w:tabs>
          <w:tab w:val="num" w:pos="732"/>
        </w:tabs>
        <w:ind w:left="732" w:hanging="360"/>
      </w:pPr>
      <w:rPr>
        <w:rFonts w:ascii="Calibri" w:hAnsi="Calibri" w:cstheme="minorBidi" w:hint="default"/>
        <w:b w:val="0"/>
        <w:bCs w:val="0"/>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tplc="040C001B">
      <w:start w:val="1"/>
      <w:numFmt w:val="lowerRoman"/>
      <w:lvlText w:val="%3."/>
      <w:lvlJc w:val="right"/>
      <w:pPr>
        <w:tabs>
          <w:tab w:val="num" w:pos="1452"/>
        </w:tabs>
        <w:ind w:left="1452" w:hanging="180"/>
      </w:pPr>
    </w:lvl>
    <w:lvl w:ilvl="3" w:tplc="040C000F" w:tentative="1">
      <w:start w:val="1"/>
      <w:numFmt w:val="decimal"/>
      <w:lvlText w:val="%4."/>
      <w:lvlJc w:val="left"/>
      <w:pPr>
        <w:tabs>
          <w:tab w:val="num" w:pos="2172"/>
        </w:tabs>
        <w:ind w:left="2172" w:hanging="360"/>
      </w:pPr>
    </w:lvl>
    <w:lvl w:ilvl="4" w:tplc="040C0019" w:tentative="1">
      <w:start w:val="1"/>
      <w:numFmt w:val="lowerLetter"/>
      <w:lvlText w:val="%5."/>
      <w:lvlJc w:val="left"/>
      <w:pPr>
        <w:tabs>
          <w:tab w:val="num" w:pos="2892"/>
        </w:tabs>
        <w:ind w:left="2892" w:hanging="360"/>
      </w:pPr>
    </w:lvl>
    <w:lvl w:ilvl="5" w:tplc="040C001B" w:tentative="1">
      <w:start w:val="1"/>
      <w:numFmt w:val="lowerRoman"/>
      <w:lvlText w:val="%6."/>
      <w:lvlJc w:val="right"/>
      <w:pPr>
        <w:tabs>
          <w:tab w:val="num" w:pos="3612"/>
        </w:tabs>
        <w:ind w:left="3612" w:hanging="180"/>
      </w:pPr>
    </w:lvl>
    <w:lvl w:ilvl="6" w:tplc="040C000F" w:tentative="1">
      <w:start w:val="1"/>
      <w:numFmt w:val="decimal"/>
      <w:lvlText w:val="%7."/>
      <w:lvlJc w:val="left"/>
      <w:pPr>
        <w:tabs>
          <w:tab w:val="num" w:pos="4332"/>
        </w:tabs>
        <w:ind w:left="4332" w:hanging="360"/>
      </w:pPr>
    </w:lvl>
    <w:lvl w:ilvl="7" w:tplc="040C0019" w:tentative="1">
      <w:start w:val="1"/>
      <w:numFmt w:val="lowerLetter"/>
      <w:lvlText w:val="%8."/>
      <w:lvlJc w:val="left"/>
      <w:pPr>
        <w:tabs>
          <w:tab w:val="num" w:pos="5052"/>
        </w:tabs>
        <w:ind w:left="5052" w:hanging="360"/>
      </w:pPr>
    </w:lvl>
    <w:lvl w:ilvl="8" w:tplc="040C001B" w:tentative="1">
      <w:start w:val="1"/>
      <w:numFmt w:val="lowerRoman"/>
      <w:lvlText w:val="%9."/>
      <w:lvlJc w:val="right"/>
      <w:pPr>
        <w:tabs>
          <w:tab w:val="num" w:pos="5772"/>
        </w:tabs>
        <w:ind w:left="5772" w:hanging="180"/>
      </w:pPr>
    </w:lvl>
  </w:abstractNum>
  <w:num w:numId="1">
    <w:abstractNumId w:val="3"/>
  </w:num>
  <w:num w:numId="2">
    <w:abstractNumId w:val="5"/>
  </w:num>
  <w:num w:numId="3">
    <w:abstractNumId w:val="4"/>
  </w:num>
  <w:num w:numId="4">
    <w:abstractNumId w:val="7"/>
  </w:num>
  <w:num w:numId="5">
    <w:abstractNumId w:val="1"/>
  </w:num>
  <w:num w:numId="6">
    <w:abstractNumId w:val="9"/>
  </w:num>
  <w:num w:numId="7">
    <w:abstractNumId w:val="2"/>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00"/>
    <w:rsid w:val="00021804"/>
    <w:rsid w:val="000526EE"/>
    <w:rsid w:val="00071D3C"/>
    <w:rsid w:val="00095037"/>
    <w:rsid w:val="000A0656"/>
    <w:rsid w:val="000C4595"/>
    <w:rsid w:val="000D2913"/>
    <w:rsid w:val="00106B00"/>
    <w:rsid w:val="001178E2"/>
    <w:rsid w:val="0013689A"/>
    <w:rsid w:val="00175C9B"/>
    <w:rsid w:val="001A65AA"/>
    <w:rsid w:val="001B4462"/>
    <w:rsid w:val="001F2D9F"/>
    <w:rsid w:val="001F7A19"/>
    <w:rsid w:val="00200762"/>
    <w:rsid w:val="00200BC1"/>
    <w:rsid w:val="0020267F"/>
    <w:rsid w:val="0023458F"/>
    <w:rsid w:val="0025049B"/>
    <w:rsid w:val="00250FFF"/>
    <w:rsid w:val="00251DC4"/>
    <w:rsid w:val="002A7303"/>
    <w:rsid w:val="002C0840"/>
    <w:rsid w:val="002C41EF"/>
    <w:rsid w:val="002D1068"/>
    <w:rsid w:val="002D1B4B"/>
    <w:rsid w:val="003446E2"/>
    <w:rsid w:val="003D001F"/>
    <w:rsid w:val="00463D42"/>
    <w:rsid w:val="004703B2"/>
    <w:rsid w:val="0048206D"/>
    <w:rsid w:val="004967C8"/>
    <w:rsid w:val="004A2244"/>
    <w:rsid w:val="004B43CA"/>
    <w:rsid w:val="004D0296"/>
    <w:rsid w:val="00520477"/>
    <w:rsid w:val="00521263"/>
    <w:rsid w:val="005253D2"/>
    <w:rsid w:val="00535DA9"/>
    <w:rsid w:val="00561A76"/>
    <w:rsid w:val="00562C9F"/>
    <w:rsid w:val="00565ECB"/>
    <w:rsid w:val="00574C38"/>
    <w:rsid w:val="00591CC1"/>
    <w:rsid w:val="0059397A"/>
    <w:rsid w:val="00594FFC"/>
    <w:rsid w:val="005A004B"/>
    <w:rsid w:val="005A30EE"/>
    <w:rsid w:val="005A6336"/>
    <w:rsid w:val="005A69BF"/>
    <w:rsid w:val="005B4CBF"/>
    <w:rsid w:val="00617DB9"/>
    <w:rsid w:val="00632B28"/>
    <w:rsid w:val="0064113D"/>
    <w:rsid w:val="006562A3"/>
    <w:rsid w:val="006664D7"/>
    <w:rsid w:val="00690B70"/>
    <w:rsid w:val="006A39F6"/>
    <w:rsid w:val="007258EF"/>
    <w:rsid w:val="00761530"/>
    <w:rsid w:val="0076240C"/>
    <w:rsid w:val="007642B5"/>
    <w:rsid w:val="007811D9"/>
    <w:rsid w:val="007A1939"/>
    <w:rsid w:val="007D0F79"/>
    <w:rsid w:val="007D5017"/>
    <w:rsid w:val="007F0D70"/>
    <w:rsid w:val="007F176C"/>
    <w:rsid w:val="007F749F"/>
    <w:rsid w:val="008303A9"/>
    <w:rsid w:val="00830F32"/>
    <w:rsid w:val="008656A7"/>
    <w:rsid w:val="00866C25"/>
    <w:rsid w:val="008820A0"/>
    <w:rsid w:val="00897B65"/>
    <w:rsid w:val="008A1AD7"/>
    <w:rsid w:val="008A51DC"/>
    <w:rsid w:val="008A553B"/>
    <w:rsid w:val="008C0CB1"/>
    <w:rsid w:val="008E5969"/>
    <w:rsid w:val="0090454C"/>
    <w:rsid w:val="009074FB"/>
    <w:rsid w:val="00921125"/>
    <w:rsid w:val="00921FA0"/>
    <w:rsid w:val="0092406E"/>
    <w:rsid w:val="00935BB7"/>
    <w:rsid w:val="00951A6E"/>
    <w:rsid w:val="00980A3C"/>
    <w:rsid w:val="00981D0E"/>
    <w:rsid w:val="0098252F"/>
    <w:rsid w:val="009B18D0"/>
    <w:rsid w:val="009C0958"/>
    <w:rsid w:val="009E5D03"/>
    <w:rsid w:val="00A122BF"/>
    <w:rsid w:val="00A209A4"/>
    <w:rsid w:val="00A25336"/>
    <w:rsid w:val="00A45170"/>
    <w:rsid w:val="00A64677"/>
    <w:rsid w:val="00AA0FA6"/>
    <w:rsid w:val="00AA78E6"/>
    <w:rsid w:val="00AC28C8"/>
    <w:rsid w:val="00B15A6F"/>
    <w:rsid w:val="00B221DA"/>
    <w:rsid w:val="00B3423F"/>
    <w:rsid w:val="00B40E7E"/>
    <w:rsid w:val="00B70C4A"/>
    <w:rsid w:val="00B93DEA"/>
    <w:rsid w:val="00BD0850"/>
    <w:rsid w:val="00BD1C1B"/>
    <w:rsid w:val="00C275D7"/>
    <w:rsid w:val="00C37C18"/>
    <w:rsid w:val="00C427FB"/>
    <w:rsid w:val="00C4344D"/>
    <w:rsid w:val="00C45628"/>
    <w:rsid w:val="00C55E13"/>
    <w:rsid w:val="00C66871"/>
    <w:rsid w:val="00C7575B"/>
    <w:rsid w:val="00C76AC3"/>
    <w:rsid w:val="00C770CA"/>
    <w:rsid w:val="00CA1CCF"/>
    <w:rsid w:val="00CA3295"/>
    <w:rsid w:val="00CA3F37"/>
    <w:rsid w:val="00CA5EE5"/>
    <w:rsid w:val="00CA70D5"/>
    <w:rsid w:val="00CD6050"/>
    <w:rsid w:val="00CE2ABA"/>
    <w:rsid w:val="00CE71D5"/>
    <w:rsid w:val="00D07F3F"/>
    <w:rsid w:val="00D1168D"/>
    <w:rsid w:val="00D42D1C"/>
    <w:rsid w:val="00D43520"/>
    <w:rsid w:val="00D90E1B"/>
    <w:rsid w:val="00DA12BB"/>
    <w:rsid w:val="00DA25CD"/>
    <w:rsid w:val="00DB3E49"/>
    <w:rsid w:val="00DC28AB"/>
    <w:rsid w:val="00E35CD3"/>
    <w:rsid w:val="00E53D91"/>
    <w:rsid w:val="00E54754"/>
    <w:rsid w:val="00E57930"/>
    <w:rsid w:val="00E57C37"/>
    <w:rsid w:val="00E97AD2"/>
    <w:rsid w:val="00ED7322"/>
    <w:rsid w:val="00F11BE7"/>
    <w:rsid w:val="00F425D7"/>
    <w:rsid w:val="00F76169"/>
    <w:rsid w:val="00F77B72"/>
    <w:rsid w:val="00FA21C2"/>
    <w:rsid w:val="00FC41B4"/>
    <w:rsid w:val="00FD3B94"/>
    <w:rsid w:val="00FD6CD1"/>
    <w:rsid w:val="00FE24A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F1D84C"/>
  <w15:docId w15:val="{4039AC79-9841-459D-A720-92207E06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49"/>
  </w:style>
  <w:style w:type="paragraph" w:styleId="Titre1">
    <w:name w:val="heading 1"/>
    <w:basedOn w:val="Normal"/>
    <w:next w:val="Normal"/>
    <w:link w:val="Titre1Car"/>
    <w:uiPriority w:val="9"/>
    <w:qFormat/>
    <w:rsid w:val="00866C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6B00"/>
    <w:pPr>
      <w:ind w:left="720"/>
      <w:contextualSpacing/>
    </w:pPr>
  </w:style>
  <w:style w:type="paragraph" w:styleId="En-tte">
    <w:name w:val="header"/>
    <w:basedOn w:val="Normal"/>
    <w:link w:val="En-tteCar"/>
    <w:uiPriority w:val="99"/>
    <w:unhideWhenUsed/>
    <w:rsid w:val="00AA0FA6"/>
    <w:pPr>
      <w:tabs>
        <w:tab w:val="center" w:pos="4536"/>
        <w:tab w:val="right" w:pos="9072"/>
      </w:tabs>
      <w:spacing w:after="0" w:line="240" w:lineRule="auto"/>
    </w:pPr>
  </w:style>
  <w:style w:type="character" w:customStyle="1" w:styleId="En-tteCar">
    <w:name w:val="En-tête Car"/>
    <w:basedOn w:val="Policepardfaut"/>
    <w:link w:val="En-tte"/>
    <w:uiPriority w:val="99"/>
    <w:rsid w:val="00AA0FA6"/>
  </w:style>
  <w:style w:type="paragraph" w:styleId="Pieddepage">
    <w:name w:val="footer"/>
    <w:basedOn w:val="Normal"/>
    <w:link w:val="PieddepageCar"/>
    <w:uiPriority w:val="99"/>
    <w:unhideWhenUsed/>
    <w:rsid w:val="00AA0F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0FA6"/>
  </w:style>
  <w:style w:type="paragraph" w:styleId="Textedebulles">
    <w:name w:val="Balloon Text"/>
    <w:basedOn w:val="Normal"/>
    <w:link w:val="TextedebullesCar"/>
    <w:uiPriority w:val="99"/>
    <w:semiHidden/>
    <w:unhideWhenUsed/>
    <w:rsid w:val="00AA0F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0FA6"/>
    <w:rPr>
      <w:rFonts w:ascii="Tahoma" w:hAnsi="Tahoma" w:cs="Tahoma"/>
      <w:sz w:val="16"/>
      <w:szCs w:val="16"/>
    </w:rPr>
  </w:style>
  <w:style w:type="character" w:styleId="Marquedecommentaire">
    <w:name w:val="annotation reference"/>
    <w:basedOn w:val="Policepardfaut"/>
    <w:uiPriority w:val="99"/>
    <w:semiHidden/>
    <w:unhideWhenUsed/>
    <w:rsid w:val="008A1AD7"/>
    <w:rPr>
      <w:sz w:val="16"/>
      <w:szCs w:val="16"/>
    </w:rPr>
  </w:style>
  <w:style w:type="paragraph" w:styleId="Commentaire">
    <w:name w:val="annotation text"/>
    <w:basedOn w:val="Normal"/>
    <w:link w:val="CommentaireCar"/>
    <w:uiPriority w:val="99"/>
    <w:semiHidden/>
    <w:unhideWhenUsed/>
    <w:rsid w:val="008A1AD7"/>
    <w:pPr>
      <w:spacing w:line="240" w:lineRule="auto"/>
    </w:pPr>
    <w:rPr>
      <w:sz w:val="20"/>
      <w:szCs w:val="20"/>
    </w:rPr>
  </w:style>
  <w:style w:type="character" w:customStyle="1" w:styleId="CommentaireCar">
    <w:name w:val="Commentaire Car"/>
    <w:basedOn w:val="Policepardfaut"/>
    <w:link w:val="Commentaire"/>
    <w:uiPriority w:val="99"/>
    <w:semiHidden/>
    <w:rsid w:val="008A1AD7"/>
    <w:rPr>
      <w:sz w:val="20"/>
      <w:szCs w:val="20"/>
    </w:rPr>
  </w:style>
  <w:style w:type="paragraph" w:styleId="Objetducommentaire">
    <w:name w:val="annotation subject"/>
    <w:basedOn w:val="Commentaire"/>
    <w:next w:val="Commentaire"/>
    <w:link w:val="ObjetducommentaireCar"/>
    <w:uiPriority w:val="99"/>
    <w:semiHidden/>
    <w:unhideWhenUsed/>
    <w:rsid w:val="008A1AD7"/>
    <w:rPr>
      <w:b/>
      <w:bCs/>
    </w:rPr>
  </w:style>
  <w:style w:type="character" w:customStyle="1" w:styleId="ObjetducommentaireCar">
    <w:name w:val="Objet du commentaire Car"/>
    <w:basedOn w:val="CommentaireCar"/>
    <w:link w:val="Objetducommentaire"/>
    <w:uiPriority w:val="99"/>
    <w:semiHidden/>
    <w:rsid w:val="008A1AD7"/>
    <w:rPr>
      <w:b/>
      <w:bCs/>
      <w:sz w:val="20"/>
      <w:szCs w:val="20"/>
    </w:rPr>
  </w:style>
  <w:style w:type="character" w:customStyle="1" w:styleId="Titre1Car">
    <w:name w:val="Titre 1 Car"/>
    <w:basedOn w:val="Policepardfaut"/>
    <w:link w:val="Titre1"/>
    <w:uiPriority w:val="9"/>
    <w:rsid w:val="00866C25"/>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641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A64677"/>
    <w:rPr>
      <w:color w:val="808080"/>
    </w:rPr>
  </w:style>
  <w:style w:type="paragraph" w:styleId="Notedebasdepage">
    <w:name w:val="footnote text"/>
    <w:basedOn w:val="Normal"/>
    <w:link w:val="NotedebasdepageCar"/>
    <w:uiPriority w:val="99"/>
    <w:semiHidden/>
    <w:unhideWhenUsed/>
    <w:rsid w:val="004967C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967C8"/>
    <w:rPr>
      <w:sz w:val="20"/>
      <w:szCs w:val="20"/>
    </w:rPr>
  </w:style>
  <w:style w:type="character" w:styleId="Appelnotedebasdep">
    <w:name w:val="footnote reference"/>
    <w:basedOn w:val="Policepardfaut"/>
    <w:uiPriority w:val="99"/>
    <w:semiHidden/>
    <w:unhideWhenUsed/>
    <w:rsid w:val="004967C8"/>
    <w:rPr>
      <w:vertAlign w:val="superscript"/>
    </w:rPr>
  </w:style>
  <w:style w:type="character" w:styleId="Lienhypertexte">
    <w:name w:val="Hyperlink"/>
    <w:basedOn w:val="Policepardfaut"/>
    <w:uiPriority w:val="99"/>
    <w:unhideWhenUsed/>
    <w:rsid w:val="00632B28"/>
    <w:rPr>
      <w:color w:val="0000FF" w:themeColor="hyperlink"/>
      <w:u w:val="single"/>
    </w:rPr>
  </w:style>
  <w:style w:type="character" w:styleId="Lienhypertextesuivivisit">
    <w:name w:val="FollowedHyperlink"/>
    <w:basedOn w:val="Policepardfaut"/>
    <w:uiPriority w:val="99"/>
    <w:semiHidden/>
    <w:unhideWhenUsed/>
    <w:rsid w:val="00A209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2642">
      <w:bodyDiv w:val="1"/>
      <w:marLeft w:val="0"/>
      <w:marRight w:val="0"/>
      <w:marTop w:val="0"/>
      <w:marBottom w:val="0"/>
      <w:divBdr>
        <w:top w:val="none" w:sz="0" w:space="0" w:color="auto"/>
        <w:left w:val="none" w:sz="0" w:space="0" w:color="auto"/>
        <w:bottom w:val="none" w:sz="0" w:space="0" w:color="auto"/>
        <w:right w:val="none" w:sz="0" w:space="0" w:color="auto"/>
      </w:divBdr>
    </w:div>
    <w:div w:id="635574078">
      <w:bodyDiv w:val="1"/>
      <w:marLeft w:val="0"/>
      <w:marRight w:val="0"/>
      <w:marTop w:val="0"/>
      <w:marBottom w:val="0"/>
      <w:divBdr>
        <w:top w:val="none" w:sz="0" w:space="0" w:color="auto"/>
        <w:left w:val="none" w:sz="0" w:space="0" w:color="auto"/>
        <w:bottom w:val="none" w:sz="0" w:space="0" w:color="auto"/>
        <w:right w:val="none" w:sz="0" w:space="0" w:color="auto"/>
      </w:divBdr>
    </w:div>
    <w:div w:id="949508006">
      <w:bodyDiv w:val="1"/>
      <w:marLeft w:val="0"/>
      <w:marRight w:val="0"/>
      <w:marTop w:val="0"/>
      <w:marBottom w:val="0"/>
      <w:divBdr>
        <w:top w:val="none" w:sz="0" w:space="0" w:color="auto"/>
        <w:left w:val="none" w:sz="0" w:space="0" w:color="auto"/>
        <w:bottom w:val="none" w:sz="0" w:space="0" w:color="auto"/>
        <w:right w:val="none" w:sz="0" w:space="0" w:color="auto"/>
      </w:divBdr>
    </w:div>
    <w:div w:id="1244686586">
      <w:bodyDiv w:val="1"/>
      <w:marLeft w:val="0"/>
      <w:marRight w:val="0"/>
      <w:marTop w:val="0"/>
      <w:marBottom w:val="0"/>
      <w:divBdr>
        <w:top w:val="none" w:sz="0" w:space="0" w:color="auto"/>
        <w:left w:val="none" w:sz="0" w:space="0" w:color="auto"/>
        <w:bottom w:val="none" w:sz="0" w:space="0" w:color="auto"/>
        <w:right w:val="none" w:sz="0" w:space="0" w:color="auto"/>
      </w:divBdr>
    </w:div>
    <w:div w:id="1285231689">
      <w:bodyDiv w:val="1"/>
      <w:marLeft w:val="0"/>
      <w:marRight w:val="0"/>
      <w:marTop w:val="0"/>
      <w:marBottom w:val="0"/>
      <w:divBdr>
        <w:top w:val="none" w:sz="0" w:space="0" w:color="auto"/>
        <w:left w:val="none" w:sz="0" w:space="0" w:color="auto"/>
        <w:bottom w:val="none" w:sz="0" w:space="0" w:color="auto"/>
        <w:right w:val="none" w:sz="0" w:space="0" w:color="auto"/>
      </w:divBdr>
    </w:div>
    <w:div w:id="1551965296">
      <w:bodyDiv w:val="1"/>
      <w:marLeft w:val="0"/>
      <w:marRight w:val="0"/>
      <w:marTop w:val="0"/>
      <w:marBottom w:val="0"/>
      <w:divBdr>
        <w:top w:val="none" w:sz="0" w:space="0" w:color="auto"/>
        <w:left w:val="none" w:sz="0" w:space="0" w:color="auto"/>
        <w:bottom w:val="none" w:sz="0" w:space="0" w:color="auto"/>
        <w:right w:val="none" w:sz="0" w:space="0" w:color="auto"/>
      </w:divBdr>
    </w:div>
    <w:div w:id="1701466139">
      <w:bodyDiv w:val="1"/>
      <w:marLeft w:val="0"/>
      <w:marRight w:val="0"/>
      <w:marTop w:val="0"/>
      <w:marBottom w:val="0"/>
      <w:divBdr>
        <w:top w:val="none" w:sz="0" w:space="0" w:color="auto"/>
        <w:left w:val="none" w:sz="0" w:space="0" w:color="auto"/>
        <w:bottom w:val="none" w:sz="0" w:space="0" w:color="auto"/>
        <w:right w:val="none" w:sz="0" w:space="0" w:color="auto"/>
      </w:divBdr>
    </w:div>
    <w:div w:id="1835534905">
      <w:bodyDiv w:val="1"/>
      <w:marLeft w:val="0"/>
      <w:marRight w:val="0"/>
      <w:marTop w:val="0"/>
      <w:marBottom w:val="0"/>
      <w:divBdr>
        <w:top w:val="none" w:sz="0" w:space="0" w:color="auto"/>
        <w:left w:val="none" w:sz="0" w:space="0" w:color="auto"/>
        <w:bottom w:val="none" w:sz="0" w:space="0" w:color="auto"/>
        <w:right w:val="none" w:sz="0" w:space="0" w:color="auto"/>
      </w:divBdr>
    </w:div>
    <w:div w:id="1893347176">
      <w:bodyDiv w:val="1"/>
      <w:marLeft w:val="0"/>
      <w:marRight w:val="0"/>
      <w:marTop w:val="0"/>
      <w:marBottom w:val="0"/>
      <w:divBdr>
        <w:top w:val="none" w:sz="0" w:space="0" w:color="auto"/>
        <w:left w:val="none" w:sz="0" w:space="0" w:color="auto"/>
        <w:bottom w:val="none" w:sz="0" w:space="0" w:color="auto"/>
        <w:right w:val="none" w:sz="0" w:space="0" w:color="auto"/>
      </w:divBdr>
    </w:div>
    <w:div w:id="1926256669">
      <w:bodyDiv w:val="1"/>
      <w:marLeft w:val="0"/>
      <w:marRight w:val="0"/>
      <w:marTop w:val="0"/>
      <w:marBottom w:val="0"/>
      <w:divBdr>
        <w:top w:val="none" w:sz="0" w:space="0" w:color="auto"/>
        <w:left w:val="none" w:sz="0" w:space="0" w:color="auto"/>
        <w:bottom w:val="none" w:sz="0" w:space="0" w:color="auto"/>
        <w:right w:val="none" w:sz="0" w:space="0" w:color="auto"/>
      </w:divBdr>
    </w:div>
    <w:div w:id="2014331621">
      <w:bodyDiv w:val="1"/>
      <w:marLeft w:val="0"/>
      <w:marRight w:val="0"/>
      <w:marTop w:val="0"/>
      <w:marBottom w:val="0"/>
      <w:divBdr>
        <w:top w:val="none" w:sz="0" w:space="0" w:color="auto"/>
        <w:left w:val="none" w:sz="0" w:space="0" w:color="auto"/>
        <w:bottom w:val="none" w:sz="0" w:space="0" w:color="auto"/>
        <w:right w:val="none" w:sz="0" w:space="0" w:color="auto"/>
      </w:divBdr>
    </w:div>
    <w:div w:id="204709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lsummerschool.com/index.php"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260739AD214EE1BF48506092DFB8DF"/>
        <w:category>
          <w:name w:val="Général"/>
          <w:gallery w:val="placeholder"/>
        </w:category>
        <w:types>
          <w:type w:val="bbPlcHdr"/>
        </w:types>
        <w:behaviors>
          <w:behavior w:val="content"/>
        </w:behaviors>
        <w:guid w:val="{7D0756BD-2884-48CF-8F7F-E96A37CF1D69}"/>
      </w:docPartPr>
      <w:docPartBody>
        <w:p w:rsidR="004945D8" w:rsidRDefault="008F26FF">
          <w:r w:rsidRPr="000979C6">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Sans-Italic">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6FF"/>
    <w:rsid w:val="002A4942"/>
    <w:rsid w:val="004945D8"/>
    <w:rsid w:val="008F26FF"/>
    <w:rsid w:val="00A7187A"/>
    <w:rsid w:val="00B5396D"/>
    <w:rsid w:val="00C65052"/>
    <w:rsid w:val="00C73DC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F550026B5EE479FAF4270A6C719C005">
    <w:name w:val="7F550026B5EE479FAF4270A6C719C005"/>
    <w:rsid w:val="008F26FF"/>
  </w:style>
  <w:style w:type="character" w:styleId="Textedelespacerserv">
    <w:name w:val="Placeholder Text"/>
    <w:basedOn w:val="Policepardfaut"/>
    <w:uiPriority w:val="99"/>
    <w:semiHidden/>
    <w:rsid w:val="008F26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B9D0F-0242-4AA9-8063-48282D39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2963</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IPL Summer School Syllabus 2022</vt:lpstr>
      <vt:lpstr>IPL Summer School Syllabus 2018</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IPL Summer School Syllabus 2022</dc:title>
  <dc:creator>Lisa Vergara</dc:creator>
  <cp:lastModifiedBy>HANRAS Caroline</cp:lastModifiedBy>
  <cp:revision>2</cp:revision>
  <cp:lastPrinted>2022-03-22T09:26:00Z</cp:lastPrinted>
  <dcterms:created xsi:type="dcterms:W3CDTF">2022-04-06T17:04:00Z</dcterms:created>
  <dcterms:modified xsi:type="dcterms:W3CDTF">2022-04-06T17:04:00Z</dcterms:modified>
</cp:coreProperties>
</file>